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37757" w14:textId="6D124B63" w:rsidR="00635084" w:rsidRPr="00635084" w:rsidRDefault="00635084" w:rsidP="00635084">
      <w:pPr>
        <w:shd w:val="clear" w:color="auto" w:fill="FFFFFF"/>
        <w:wordWrap w:val="0"/>
        <w:spacing w:after="18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Title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: Principles and Frontiers of Robotic Intelligent Perception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br/>
      </w: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Duration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: 2 Weeks (10 Days) | </w:t>
      </w: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Final Exam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: Day 10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br/>
      </w: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Language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: English</w:t>
      </w:r>
      <w:r>
        <w:rPr>
          <w:rFonts w:ascii="Segoe UI" w:eastAsia="Times New Roman" w:hAnsi="Segoe UI" w:cs="Segoe UI"/>
          <w:sz w:val="24"/>
          <w:szCs w:val="24"/>
          <w:lang w:val="en-HK"/>
        </w:rPr>
        <w:t xml:space="preserve"> &amp; Mandarin </w:t>
      </w:r>
    </w:p>
    <w:p w14:paraId="1EA62318" w14:textId="77777777" w:rsidR="00635084" w:rsidRPr="00635084" w:rsidRDefault="00000000" w:rsidP="00635084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>
        <w:rPr>
          <w:rFonts w:ascii="Times New Roman" w:eastAsia="Times New Roman" w:hAnsi="Times New Roman" w:cs="Times New Roman"/>
          <w:sz w:val="24"/>
          <w:szCs w:val="24"/>
          <w:lang w:val="en-HK"/>
        </w:rPr>
        <w:pict w14:anchorId="13EB6F79">
          <v:rect id="_x0000_i1025" style="width:0;height:0" o:hrstd="t" o:hr="t" fillcolor="#a0a0a0" stroked="f"/>
        </w:pict>
      </w:r>
    </w:p>
    <w:p w14:paraId="669D0511" w14:textId="77777777" w:rsidR="00635084" w:rsidRPr="00635084" w:rsidRDefault="00635084" w:rsidP="00635084">
      <w:pPr>
        <w:shd w:val="clear" w:color="auto" w:fill="FFFFFF"/>
        <w:spacing w:after="30" w:line="450" w:lineRule="atLeast"/>
        <w:outlineLvl w:val="2"/>
        <w:rPr>
          <w:rFonts w:ascii="Segoe UI" w:eastAsia="Times New Roman" w:hAnsi="Segoe UI" w:cs="Segoe UI"/>
          <w:b/>
          <w:bCs/>
          <w:sz w:val="27"/>
          <w:szCs w:val="27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7"/>
          <w:szCs w:val="27"/>
          <w:bdr w:val="none" w:sz="0" w:space="0" w:color="auto" w:frame="1"/>
          <w:lang w:val="en-HK"/>
        </w:rPr>
        <w:t>Course Description &amp; Objectives</w:t>
      </w:r>
    </w:p>
    <w:p w14:paraId="30D8439B" w14:textId="6A0F5664" w:rsidR="00635084" w:rsidRPr="00635084" w:rsidRDefault="00635084" w:rsidP="00635084">
      <w:pPr>
        <w:shd w:val="clear" w:color="auto" w:fill="FFFFFF"/>
        <w:wordWrap w:val="0"/>
        <w:spacing w:after="18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This course explores the theoretical foundations and cutting-edge advancements in robotic perception, focusing on </w:t>
      </w:r>
      <w:r w:rsidRPr="00635084">
        <w:rPr>
          <w:rFonts w:ascii="Segoe UI" w:eastAsia="Times New Roman" w:hAnsi="Segoe UI" w:cs="Segoe UI"/>
          <w:sz w:val="24"/>
          <w:szCs w:val="24"/>
          <w:bdr w:val="none" w:sz="0" w:space="0" w:color="auto" w:frame="1"/>
          <w:lang w:val="en-HK"/>
        </w:rPr>
        <w:t>multi-sensor fusion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, </w:t>
      </w:r>
      <w:r w:rsidRPr="00635084">
        <w:rPr>
          <w:rFonts w:ascii="Segoe UI" w:eastAsia="Times New Roman" w:hAnsi="Segoe UI" w:cs="Segoe UI"/>
          <w:sz w:val="24"/>
          <w:szCs w:val="24"/>
          <w:bdr w:val="none" w:sz="0" w:space="0" w:color="auto" w:frame="1"/>
          <w:lang w:val="en-HK"/>
        </w:rPr>
        <w:t>SLAM (Simultaneous Localization and Mapping)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 xml:space="preserve">, and their applications in autonomous systems. Students will gain hands-on experience through seminars, paper critiques, and a lab </w:t>
      </w:r>
      <w:r>
        <w:rPr>
          <w:rFonts w:ascii="Segoe UI" w:eastAsia="Times New Roman" w:hAnsi="Segoe UI" w:cs="Segoe UI"/>
          <w:sz w:val="24"/>
          <w:szCs w:val="24"/>
          <w:lang w:val="en-HK"/>
        </w:rPr>
        <w:t>introduction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, while developing critical insights into sensor calibration, spatial transformations, and optimization frameworks.</w:t>
      </w:r>
    </w:p>
    <w:p w14:paraId="73A65065" w14:textId="77777777" w:rsidR="00635084" w:rsidRPr="00635084" w:rsidRDefault="00635084" w:rsidP="00635084">
      <w:pPr>
        <w:shd w:val="clear" w:color="auto" w:fill="FFFFFF"/>
        <w:wordWrap w:val="0"/>
        <w:spacing w:after="18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Key Objectives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:</w:t>
      </w:r>
    </w:p>
    <w:p w14:paraId="4E6730A5" w14:textId="77777777" w:rsidR="00635084" w:rsidRPr="00635084" w:rsidRDefault="00635084" w:rsidP="00635084">
      <w:pPr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Understand the principles of robotic perception systems, including sensor fusion and SLAM.</w:t>
      </w:r>
    </w:p>
    <w:p w14:paraId="67C210D1" w14:textId="77777777" w:rsidR="00635084" w:rsidRPr="00635084" w:rsidRDefault="00635084" w:rsidP="00635084">
      <w:pPr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proofErr w:type="spellStart"/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Analyze</w:t>
      </w:r>
      <w:proofErr w:type="spellEnd"/>
      <w:r w:rsidRPr="00635084">
        <w:rPr>
          <w:rFonts w:ascii="Segoe UI" w:eastAsia="Times New Roman" w:hAnsi="Segoe UI" w:cs="Segoe UI"/>
          <w:sz w:val="24"/>
          <w:szCs w:val="24"/>
          <w:lang w:val="en-HK"/>
        </w:rPr>
        <w:t xml:space="preserve"> state-of-the-art algorithms for autonomous navigation and embodied AI.</w:t>
      </w:r>
    </w:p>
    <w:p w14:paraId="1B0C0AD4" w14:textId="77777777" w:rsidR="00635084" w:rsidRPr="00635084" w:rsidRDefault="00635084" w:rsidP="00635084">
      <w:pPr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Critically evaluate research papers on multi-modal perception and wearable intelligence.</w:t>
      </w:r>
    </w:p>
    <w:p w14:paraId="380825E2" w14:textId="77777777" w:rsidR="00635084" w:rsidRPr="00635084" w:rsidRDefault="00635084" w:rsidP="00635084">
      <w:pPr>
        <w:numPr>
          <w:ilvl w:val="0"/>
          <w:numId w:val="1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Apply theoretical knowledge to real-world scenarios (e.g., autonomous vehicles, AR/VR).</w:t>
      </w:r>
    </w:p>
    <w:p w14:paraId="2BA211CA" w14:textId="5E4204D1" w:rsidR="00635084" w:rsidRPr="00635084" w:rsidRDefault="00635084" w:rsidP="00635084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</w:p>
    <w:p w14:paraId="03913F30" w14:textId="77777777" w:rsidR="00635084" w:rsidRPr="00635084" w:rsidRDefault="00635084" w:rsidP="00635084">
      <w:pPr>
        <w:shd w:val="clear" w:color="auto" w:fill="FFFFFF"/>
        <w:spacing w:after="30" w:line="450" w:lineRule="atLeast"/>
        <w:outlineLvl w:val="2"/>
        <w:rPr>
          <w:rFonts w:ascii="Segoe UI" w:eastAsia="Times New Roman" w:hAnsi="Segoe UI" w:cs="Segoe UI"/>
          <w:b/>
          <w:bCs/>
          <w:sz w:val="27"/>
          <w:szCs w:val="27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7"/>
          <w:szCs w:val="27"/>
          <w:bdr w:val="none" w:sz="0" w:space="0" w:color="auto" w:frame="1"/>
          <w:lang w:val="en-HK"/>
        </w:rPr>
        <w:t>Learning Outcomes</w:t>
      </w:r>
    </w:p>
    <w:p w14:paraId="7631CEE1" w14:textId="77777777" w:rsidR="00635084" w:rsidRPr="00635084" w:rsidRDefault="00635084" w:rsidP="00635084">
      <w:pPr>
        <w:shd w:val="clear" w:color="auto" w:fill="FFFFFF"/>
        <w:wordWrap w:val="0"/>
        <w:spacing w:after="18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By the end of the course, students will be able to:</w:t>
      </w:r>
    </w:p>
    <w:p w14:paraId="6FDA81A6" w14:textId="77777777" w:rsidR="00635084" w:rsidRPr="00635084" w:rsidRDefault="00635084" w:rsidP="00635084">
      <w:pPr>
        <w:numPr>
          <w:ilvl w:val="0"/>
          <w:numId w:val="2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Explain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 the role of sensor fusion in enhancing robotic perception accuracy.</w:t>
      </w:r>
    </w:p>
    <w:p w14:paraId="2CACBD82" w14:textId="7E3824AE" w:rsidR="00635084" w:rsidRPr="00635084" w:rsidRDefault="00635084" w:rsidP="00635084">
      <w:pPr>
        <w:numPr>
          <w:ilvl w:val="0"/>
          <w:numId w:val="2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 xml:space="preserve">Understand 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basic SLAM workflows using simulation tools.</w:t>
      </w:r>
    </w:p>
    <w:p w14:paraId="79EEF5F8" w14:textId="77777777" w:rsidR="00635084" w:rsidRPr="00635084" w:rsidRDefault="00635084" w:rsidP="00635084">
      <w:pPr>
        <w:numPr>
          <w:ilvl w:val="0"/>
          <w:numId w:val="2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Compare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 filtering-based and graph-optimized SLAM methodologies.</w:t>
      </w:r>
    </w:p>
    <w:p w14:paraId="5F5F31D0" w14:textId="77777777" w:rsidR="00635084" w:rsidRPr="00635084" w:rsidRDefault="00635084" w:rsidP="00635084">
      <w:pPr>
        <w:numPr>
          <w:ilvl w:val="0"/>
          <w:numId w:val="2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Design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 a conceptual framework for wearable intelligent perception systems.</w:t>
      </w:r>
    </w:p>
    <w:p w14:paraId="6206E92E" w14:textId="77777777" w:rsidR="00635084" w:rsidRPr="00635084" w:rsidRDefault="00635084" w:rsidP="00635084">
      <w:pPr>
        <w:numPr>
          <w:ilvl w:val="0"/>
          <w:numId w:val="2"/>
        </w:numPr>
        <w:shd w:val="clear" w:color="auto" w:fill="FFFFFF"/>
        <w:wordWrap w:val="0"/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Critique</w:t>
      </w:r>
      <w:r w:rsidRPr="00635084">
        <w:rPr>
          <w:rFonts w:ascii="Segoe UI" w:eastAsia="Times New Roman" w:hAnsi="Segoe UI" w:cs="Segoe UI"/>
          <w:sz w:val="24"/>
          <w:szCs w:val="24"/>
          <w:lang w:val="en-HK"/>
        </w:rPr>
        <w:t> recent advancements in robotic perception research.</w:t>
      </w:r>
    </w:p>
    <w:p w14:paraId="190F3789" w14:textId="77777777" w:rsidR="000142DD" w:rsidRDefault="000142DD"/>
    <w:p w14:paraId="6A668D08" w14:textId="77777777" w:rsidR="00635084" w:rsidRPr="00635084" w:rsidRDefault="00635084" w:rsidP="00635084">
      <w:pPr>
        <w:shd w:val="clear" w:color="auto" w:fill="FFFFFF"/>
        <w:spacing w:after="30" w:line="450" w:lineRule="atLeast"/>
        <w:outlineLvl w:val="2"/>
        <w:rPr>
          <w:rFonts w:ascii="Segoe UI" w:eastAsia="Times New Roman" w:hAnsi="Segoe UI" w:cs="Segoe UI"/>
          <w:b/>
          <w:bCs/>
          <w:sz w:val="27"/>
          <w:szCs w:val="27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7"/>
          <w:szCs w:val="27"/>
          <w:bdr w:val="none" w:sz="0" w:space="0" w:color="auto" w:frame="1"/>
          <w:lang w:val="en-HK"/>
        </w:rPr>
        <w:t>SCHEDULE</w:t>
      </w:r>
    </w:p>
    <w:p w14:paraId="7B3D5E78" w14:textId="77777777" w:rsidR="00635084" w:rsidRPr="00635084" w:rsidRDefault="00635084" w:rsidP="00635084">
      <w:pPr>
        <w:shd w:val="clear" w:color="auto" w:fill="FFFFFF"/>
        <w:wordWrap w:val="0"/>
        <w:spacing w:after="18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Week 1: Foundations of Perception &amp; Registration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72"/>
        <w:gridCol w:w="5866"/>
        <w:gridCol w:w="2378"/>
      </w:tblGrid>
      <w:tr w:rsidR="00635084" w:rsidRPr="00635084" w14:paraId="6F229845" w14:textId="77777777" w:rsidTr="00635084">
        <w:trPr>
          <w:trHeight w:val="600"/>
        </w:trPr>
        <w:tc>
          <w:tcPr>
            <w:tcW w:w="428" w:type="pct"/>
            <w:hideMark/>
          </w:tcPr>
          <w:p w14:paraId="7C5E1761" w14:textId="77777777" w:rsidR="00635084" w:rsidRPr="00635084" w:rsidRDefault="00635084" w:rsidP="00635084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Day</w:t>
            </w:r>
          </w:p>
        </w:tc>
        <w:tc>
          <w:tcPr>
            <w:tcW w:w="3253" w:type="pct"/>
            <w:hideMark/>
          </w:tcPr>
          <w:p w14:paraId="40B3D2C2" w14:textId="77777777" w:rsidR="00635084" w:rsidRPr="00635084" w:rsidRDefault="00635084" w:rsidP="00635084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Key Topics</w:t>
            </w:r>
          </w:p>
        </w:tc>
        <w:tc>
          <w:tcPr>
            <w:tcW w:w="1319" w:type="pct"/>
            <w:hideMark/>
          </w:tcPr>
          <w:p w14:paraId="4DA93351" w14:textId="77777777" w:rsidR="00635084" w:rsidRPr="00635084" w:rsidRDefault="00635084" w:rsidP="00635084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Activities</w:t>
            </w:r>
          </w:p>
        </w:tc>
      </w:tr>
      <w:tr w:rsidR="00635084" w:rsidRPr="00635084" w14:paraId="2140AFA1" w14:textId="77777777" w:rsidTr="00635084">
        <w:trPr>
          <w:trHeight w:val="600"/>
        </w:trPr>
        <w:tc>
          <w:tcPr>
            <w:tcW w:w="428" w:type="pct"/>
            <w:hideMark/>
          </w:tcPr>
          <w:p w14:paraId="1D3873D9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1</w:t>
            </w:r>
          </w:p>
        </w:tc>
        <w:tc>
          <w:tcPr>
            <w:tcW w:w="3253" w:type="pct"/>
            <w:hideMark/>
          </w:tcPr>
          <w:p w14:paraId="0F9628DF" w14:textId="0C82728D" w:rsidR="00C02F4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Introduction to Robotic Perception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  <w:t>-</w:t>
            </w:r>
            <w:r w:rsidR="00C02F4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 Robotic</w:t>
            </w:r>
            <w:r w:rsidR="00C02F44"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 systems</w:t>
            </w:r>
          </w:p>
          <w:p w14:paraId="19C10B26" w14:textId="7FE212FE" w:rsidR="00635084" w:rsidRPr="00635084" w:rsidRDefault="00C02F4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- </w:t>
            </w:r>
            <w:r w:rsidR="00635084"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Multi-sensor systems (</w:t>
            </w:r>
            <w:r w:rsid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trackers, </w:t>
            </w:r>
            <w:r w:rsidR="00635084"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LiDAR, camera, IMU)</w:t>
            </w:r>
            <w:r w:rsidR="00635084"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  <w:t>- Applications in autonomy</w:t>
            </w:r>
            <w:r w:rsidR="0082551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, AR/VR</w:t>
            </w:r>
          </w:p>
        </w:tc>
        <w:tc>
          <w:tcPr>
            <w:tcW w:w="1319" w:type="pct"/>
            <w:hideMark/>
          </w:tcPr>
          <w:p w14:paraId="1DD576F1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Lecture + Seminar</w:t>
            </w:r>
          </w:p>
        </w:tc>
      </w:tr>
      <w:tr w:rsidR="00635084" w:rsidRPr="00635084" w14:paraId="0DF5BF5E" w14:textId="77777777" w:rsidTr="00635084">
        <w:trPr>
          <w:trHeight w:val="600"/>
        </w:trPr>
        <w:tc>
          <w:tcPr>
            <w:tcW w:w="428" w:type="pct"/>
            <w:hideMark/>
          </w:tcPr>
          <w:p w14:paraId="499E702E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lastRenderedPageBreak/>
              <w:t>2</w:t>
            </w:r>
          </w:p>
        </w:tc>
        <w:tc>
          <w:tcPr>
            <w:tcW w:w="3253" w:type="pct"/>
            <w:hideMark/>
          </w:tcPr>
          <w:p w14:paraId="5E42737E" w14:textId="082F1D74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Spatial Transformations &amp; Sensor Calibration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  <w:t>- Coordinate systems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  <w:t>- 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lang w:val="en-HK"/>
              </w:rPr>
              <w:t>Registration Basics</w:t>
            </w:r>
          </w:p>
        </w:tc>
        <w:tc>
          <w:tcPr>
            <w:tcW w:w="1319" w:type="pct"/>
            <w:hideMark/>
          </w:tcPr>
          <w:p w14:paraId="3655A05C" w14:textId="7EC5ED02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Lecture + </w:t>
            </w:r>
            <w:proofErr w:type="gramStart"/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Seminar</w:t>
            </w:r>
            <w:r w:rsidR="00AB54C1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 </w:t>
            </w:r>
            <w:r w:rsidR="00AB54C1"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 +</w:t>
            </w:r>
            <w:proofErr w:type="gramEnd"/>
            <w:r w:rsidR="00AB54C1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 Workshop</w:t>
            </w:r>
          </w:p>
        </w:tc>
      </w:tr>
      <w:tr w:rsidR="00635084" w:rsidRPr="00635084" w14:paraId="60BCEE35" w14:textId="77777777" w:rsidTr="00635084">
        <w:trPr>
          <w:trHeight w:val="600"/>
        </w:trPr>
        <w:tc>
          <w:tcPr>
            <w:tcW w:w="428" w:type="pct"/>
            <w:hideMark/>
          </w:tcPr>
          <w:p w14:paraId="27BB39BD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3</w:t>
            </w:r>
          </w:p>
        </w:tc>
        <w:tc>
          <w:tcPr>
            <w:tcW w:w="3253" w:type="pct"/>
            <w:hideMark/>
          </w:tcPr>
          <w:p w14:paraId="54A2D12A" w14:textId="24760536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Advanced Registration</w:t>
            </w:r>
            <w:r w:rsidR="0082551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 &amp; </w:t>
            </w:r>
            <w:r w:rsidR="00825514"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Perception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  <w:t xml:space="preserve">- </w:t>
            </w:r>
            <w:r w:rsidR="00C02F4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Unknown data associations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  <w:t>- </w:t>
            </w:r>
            <w:r w:rsidR="00C02F44" w:rsidRPr="00C02F44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lang w:val="en-HK"/>
              </w:rPr>
              <w:t xml:space="preserve">Iterative 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bdr w:val="none" w:sz="0" w:space="0" w:color="auto" w:frame="1"/>
                <w:lang w:val="en-HK"/>
              </w:rPr>
              <w:t>registration</w:t>
            </w:r>
          </w:p>
        </w:tc>
        <w:tc>
          <w:tcPr>
            <w:tcW w:w="1319" w:type="pct"/>
            <w:hideMark/>
          </w:tcPr>
          <w:p w14:paraId="053F195E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Lecture + Seminar</w:t>
            </w:r>
          </w:p>
        </w:tc>
      </w:tr>
      <w:tr w:rsidR="00635084" w:rsidRPr="00635084" w14:paraId="1EC76C14" w14:textId="77777777" w:rsidTr="00635084">
        <w:trPr>
          <w:trHeight w:val="600"/>
        </w:trPr>
        <w:tc>
          <w:tcPr>
            <w:tcW w:w="428" w:type="pct"/>
            <w:hideMark/>
          </w:tcPr>
          <w:p w14:paraId="4B0B56E6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4</w:t>
            </w:r>
          </w:p>
        </w:tc>
        <w:tc>
          <w:tcPr>
            <w:tcW w:w="3253" w:type="pct"/>
            <w:hideMark/>
          </w:tcPr>
          <w:p w14:paraId="0D1181C3" w14:textId="1B1FCC31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Lab </w:t>
            </w:r>
            <w:r w:rsidR="0022360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I</w:t>
            </w:r>
            <w:r w:rsidR="0022360F" w:rsidRPr="0022360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ntroduction </w:t>
            </w:r>
            <w:r w:rsidR="0022360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&amp; </w:t>
            </w: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Visit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</w:r>
          </w:p>
        </w:tc>
        <w:tc>
          <w:tcPr>
            <w:tcW w:w="1319" w:type="pct"/>
            <w:hideMark/>
          </w:tcPr>
          <w:p w14:paraId="73ABBEE6" w14:textId="2424CFD2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Lecture + </w:t>
            </w:r>
            <w:r w:rsidR="007F211B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Workshop</w:t>
            </w:r>
          </w:p>
        </w:tc>
      </w:tr>
      <w:tr w:rsidR="00635084" w:rsidRPr="00635084" w14:paraId="3510CD34" w14:textId="77777777" w:rsidTr="00635084">
        <w:trPr>
          <w:trHeight w:val="600"/>
        </w:trPr>
        <w:tc>
          <w:tcPr>
            <w:tcW w:w="428" w:type="pct"/>
            <w:hideMark/>
          </w:tcPr>
          <w:p w14:paraId="6389EBBE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5</w:t>
            </w:r>
          </w:p>
        </w:tc>
        <w:tc>
          <w:tcPr>
            <w:tcW w:w="3253" w:type="pct"/>
            <w:hideMark/>
          </w:tcPr>
          <w:p w14:paraId="3D25C5DE" w14:textId="679E7336" w:rsidR="00635084" w:rsidRPr="00635084" w:rsidRDefault="007F211B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I</w:t>
            </w:r>
            <w:r w:rsidRPr="0022360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ntroduction 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to </w:t>
            </w: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SLAM</w:t>
            </w: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 </w:t>
            </w:r>
            <w:r w:rsidRPr="007F211B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(Simultaneous Localization and Mapping)</w:t>
            </w:r>
          </w:p>
        </w:tc>
        <w:tc>
          <w:tcPr>
            <w:tcW w:w="1319" w:type="pct"/>
            <w:hideMark/>
          </w:tcPr>
          <w:p w14:paraId="6D24BA6D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Lecture + Seminar</w:t>
            </w:r>
          </w:p>
        </w:tc>
      </w:tr>
    </w:tbl>
    <w:p w14:paraId="48AB147C" w14:textId="77777777" w:rsidR="00BB7416" w:rsidRDefault="00BB7416" w:rsidP="00635084">
      <w:pPr>
        <w:shd w:val="clear" w:color="auto" w:fill="FFFFFF"/>
        <w:wordWrap w:val="0"/>
        <w:spacing w:after="180" w:line="240" w:lineRule="auto"/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</w:pPr>
    </w:p>
    <w:p w14:paraId="43D4FF28" w14:textId="14F1165E" w:rsidR="00BB7416" w:rsidRPr="00BB7416" w:rsidRDefault="00635084" w:rsidP="00BB7416">
      <w:pPr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</w:pPr>
      <w:r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 xml:space="preserve">Week 2: </w:t>
      </w:r>
      <w:r w:rsidR="00BB7416" w:rsidRPr="00BB7416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Advanced Topics</w:t>
      </w:r>
      <w:r w:rsidR="00BB7416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 xml:space="preserve"> / </w:t>
      </w:r>
      <w:r w:rsidR="00BB7416" w:rsidRPr="00635084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>Frontiers</w:t>
      </w:r>
      <w:r w:rsidR="00BB7416" w:rsidRPr="00BB7416">
        <w:rPr>
          <w:rFonts w:ascii="Segoe UI" w:eastAsia="Times New Roman" w:hAnsi="Segoe UI" w:cs="Segoe UI"/>
          <w:b/>
          <w:bCs/>
          <w:sz w:val="24"/>
          <w:szCs w:val="24"/>
          <w:bdr w:val="none" w:sz="0" w:space="0" w:color="auto" w:frame="1"/>
          <w:lang w:val="en-HK"/>
        </w:rPr>
        <w:t xml:space="preserve"> &amp; Applications</w:t>
      </w:r>
    </w:p>
    <w:p w14:paraId="609D030E" w14:textId="21D2E393" w:rsidR="00635084" w:rsidRPr="00635084" w:rsidRDefault="00635084" w:rsidP="00635084">
      <w:pPr>
        <w:shd w:val="clear" w:color="auto" w:fill="FFFFFF"/>
        <w:wordWrap w:val="0"/>
        <w:spacing w:after="180" w:line="240" w:lineRule="auto"/>
        <w:rPr>
          <w:rFonts w:ascii="Segoe UI" w:eastAsia="Times New Roman" w:hAnsi="Segoe UI" w:cs="Segoe UI"/>
          <w:sz w:val="24"/>
          <w:szCs w:val="24"/>
          <w:lang w:val="en-HK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3"/>
        <w:gridCol w:w="5042"/>
        <w:gridCol w:w="3181"/>
      </w:tblGrid>
      <w:tr w:rsidR="00635084" w:rsidRPr="00635084" w14:paraId="1CC46902" w14:textId="77777777" w:rsidTr="0022360F">
        <w:trPr>
          <w:trHeight w:val="600"/>
        </w:trPr>
        <w:tc>
          <w:tcPr>
            <w:tcW w:w="440" w:type="pct"/>
            <w:hideMark/>
          </w:tcPr>
          <w:p w14:paraId="028B0EA6" w14:textId="77777777" w:rsidR="00635084" w:rsidRPr="00635084" w:rsidRDefault="00635084" w:rsidP="00635084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Day</w:t>
            </w:r>
          </w:p>
        </w:tc>
        <w:tc>
          <w:tcPr>
            <w:tcW w:w="2796" w:type="pct"/>
            <w:hideMark/>
          </w:tcPr>
          <w:p w14:paraId="2BBDB2A0" w14:textId="77777777" w:rsidR="00635084" w:rsidRPr="00635084" w:rsidRDefault="00635084" w:rsidP="00635084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Key Topics</w:t>
            </w:r>
          </w:p>
        </w:tc>
        <w:tc>
          <w:tcPr>
            <w:tcW w:w="1764" w:type="pct"/>
            <w:hideMark/>
          </w:tcPr>
          <w:p w14:paraId="277A6012" w14:textId="77777777" w:rsidR="00635084" w:rsidRPr="00635084" w:rsidRDefault="00635084" w:rsidP="00635084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Activities</w:t>
            </w:r>
          </w:p>
        </w:tc>
      </w:tr>
      <w:tr w:rsidR="00635084" w:rsidRPr="00635084" w14:paraId="4EA5F549" w14:textId="77777777" w:rsidTr="0022360F">
        <w:trPr>
          <w:trHeight w:val="600"/>
        </w:trPr>
        <w:tc>
          <w:tcPr>
            <w:tcW w:w="440" w:type="pct"/>
            <w:hideMark/>
          </w:tcPr>
          <w:p w14:paraId="35FD3CBB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6</w:t>
            </w:r>
          </w:p>
        </w:tc>
        <w:tc>
          <w:tcPr>
            <w:tcW w:w="2796" w:type="pct"/>
            <w:hideMark/>
          </w:tcPr>
          <w:p w14:paraId="4F0FA4F4" w14:textId="32616A2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Optimized SLAM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  <w:t xml:space="preserve">- </w:t>
            </w:r>
            <w:r w:rsidR="007F211B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Basics and </w:t>
            </w:r>
            <w:r w:rsidR="0022360F" w:rsidRPr="0022360F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Frontiers</w:t>
            </w:r>
          </w:p>
        </w:tc>
        <w:tc>
          <w:tcPr>
            <w:tcW w:w="1764" w:type="pct"/>
            <w:hideMark/>
          </w:tcPr>
          <w:p w14:paraId="2638085F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Lecture + Seminar</w:t>
            </w:r>
          </w:p>
        </w:tc>
      </w:tr>
      <w:tr w:rsidR="00635084" w:rsidRPr="00635084" w14:paraId="65696086" w14:textId="77777777" w:rsidTr="0022360F">
        <w:trPr>
          <w:trHeight w:val="600"/>
        </w:trPr>
        <w:tc>
          <w:tcPr>
            <w:tcW w:w="440" w:type="pct"/>
            <w:hideMark/>
          </w:tcPr>
          <w:p w14:paraId="4FBFC404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7</w:t>
            </w:r>
          </w:p>
        </w:tc>
        <w:tc>
          <w:tcPr>
            <w:tcW w:w="2796" w:type="pct"/>
            <w:hideMark/>
          </w:tcPr>
          <w:p w14:paraId="0ACFA6C5" w14:textId="57AEA492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Wearable Perception Systems</w:t>
            </w:r>
            <w:r w:rsidR="0082551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 (AR/VR)</w:t>
            </w:r>
          </w:p>
        </w:tc>
        <w:tc>
          <w:tcPr>
            <w:tcW w:w="1764" w:type="pct"/>
            <w:hideMark/>
          </w:tcPr>
          <w:p w14:paraId="5B3D9AD2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Lecture + Seminar</w:t>
            </w:r>
          </w:p>
        </w:tc>
      </w:tr>
      <w:tr w:rsidR="00635084" w:rsidRPr="00635084" w14:paraId="426D0D7D" w14:textId="77777777" w:rsidTr="0022360F">
        <w:trPr>
          <w:trHeight w:val="600"/>
        </w:trPr>
        <w:tc>
          <w:tcPr>
            <w:tcW w:w="440" w:type="pct"/>
            <w:hideMark/>
          </w:tcPr>
          <w:p w14:paraId="16A8E6A6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8</w:t>
            </w:r>
          </w:p>
        </w:tc>
        <w:tc>
          <w:tcPr>
            <w:tcW w:w="2796" w:type="pct"/>
            <w:hideMark/>
          </w:tcPr>
          <w:p w14:paraId="68A52C58" w14:textId="0BA801D4" w:rsidR="0022360F" w:rsidRPr="00635084" w:rsidRDefault="00635084" w:rsidP="0022360F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Embodied AI &amp; Applications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br/>
            </w:r>
            <w:r w:rsidR="0022360F"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- </w:t>
            </w:r>
            <w:r w:rsidR="0022360F" w:rsidRPr="0022360F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Principles and Frontiers</w:t>
            </w:r>
          </w:p>
        </w:tc>
        <w:tc>
          <w:tcPr>
            <w:tcW w:w="1764" w:type="pct"/>
            <w:hideMark/>
          </w:tcPr>
          <w:p w14:paraId="23A31518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Lecture + Seminar</w:t>
            </w:r>
          </w:p>
        </w:tc>
      </w:tr>
      <w:tr w:rsidR="00635084" w:rsidRPr="00635084" w14:paraId="46BBAA8F" w14:textId="77777777" w:rsidTr="0022360F">
        <w:trPr>
          <w:trHeight w:val="600"/>
        </w:trPr>
        <w:tc>
          <w:tcPr>
            <w:tcW w:w="440" w:type="pct"/>
            <w:hideMark/>
          </w:tcPr>
          <w:p w14:paraId="6CAB5118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9</w:t>
            </w:r>
          </w:p>
        </w:tc>
        <w:tc>
          <w:tcPr>
            <w:tcW w:w="2796" w:type="pct"/>
            <w:hideMark/>
          </w:tcPr>
          <w:p w14:paraId="0352FA03" w14:textId="05D42875" w:rsidR="00635084" w:rsidRPr="00635084" w:rsidRDefault="0022360F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22360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 xml:space="preserve">Perception and intelligent </w:t>
            </w:r>
            <w:r w:rsidR="00C02F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navigation/</w:t>
            </w:r>
            <w:r w:rsidRPr="0022360F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wearables</w:t>
            </w:r>
            <w:r w:rsidR="00C02F4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/robotics</w:t>
            </w:r>
          </w:p>
        </w:tc>
        <w:tc>
          <w:tcPr>
            <w:tcW w:w="1764" w:type="pct"/>
            <w:hideMark/>
          </w:tcPr>
          <w:p w14:paraId="214DF4F9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Lecture + Seminar</w:t>
            </w:r>
          </w:p>
        </w:tc>
      </w:tr>
      <w:tr w:rsidR="00635084" w:rsidRPr="00635084" w14:paraId="19FB3223" w14:textId="77777777" w:rsidTr="0022360F">
        <w:trPr>
          <w:trHeight w:val="600"/>
        </w:trPr>
        <w:tc>
          <w:tcPr>
            <w:tcW w:w="440" w:type="pct"/>
            <w:hideMark/>
          </w:tcPr>
          <w:p w14:paraId="288AFFF9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10</w:t>
            </w:r>
          </w:p>
        </w:tc>
        <w:tc>
          <w:tcPr>
            <w:tcW w:w="2796" w:type="pct"/>
            <w:hideMark/>
          </w:tcPr>
          <w:p w14:paraId="778ACCFE" w14:textId="77777777" w:rsidR="00635084" w:rsidRPr="00635084" w:rsidRDefault="00635084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 w:rsidRPr="00635084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bdr w:val="none" w:sz="0" w:space="0" w:color="auto" w:frame="1"/>
                <w:lang w:val="en-HK"/>
              </w:rPr>
              <w:t>Final Exam</w:t>
            </w:r>
          </w:p>
        </w:tc>
        <w:tc>
          <w:tcPr>
            <w:tcW w:w="1764" w:type="pct"/>
            <w:hideMark/>
          </w:tcPr>
          <w:p w14:paraId="22E72ECD" w14:textId="47BE3F71" w:rsidR="00635084" w:rsidRPr="00635084" w:rsidRDefault="00363DB0" w:rsidP="00635084">
            <w:pPr>
              <w:spacing w:line="300" w:lineRule="atLeast"/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 xml:space="preserve">Wrap up </w:t>
            </w:r>
            <w:r w:rsidRPr="00635084">
              <w:rPr>
                <w:rFonts w:ascii="Times New Roman" w:eastAsia="Times New Roman" w:hAnsi="Times New Roman" w:cs="Times New Roman"/>
                <w:sz w:val="21"/>
                <w:szCs w:val="21"/>
                <w:lang w:val="en-HK"/>
              </w:rPr>
              <w:t>+ Seminar</w:t>
            </w:r>
          </w:p>
        </w:tc>
      </w:tr>
    </w:tbl>
    <w:p w14:paraId="31B90A6D" w14:textId="77777777" w:rsidR="00635084" w:rsidRDefault="00635084"/>
    <w:sectPr w:rsidR="006350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65A72"/>
    <w:multiLevelType w:val="multilevel"/>
    <w:tmpl w:val="20C21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556798"/>
    <w:multiLevelType w:val="multilevel"/>
    <w:tmpl w:val="FA5A1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1619235">
    <w:abstractNumId w:val="0"/>
  </w:num>
  <w:num w:numId="2" w16cid:durableId="941689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c2MzAxNTcyNTI2NjRQ0lEKTi0uzszPAykwqgUAD8bRlywAAAA="/>
  </w:docVars>
  <w:rsids>
    <w:rsidRoot w:val="00635084"/>
    <w:rsid w:val="000142DD"/>
    <w:rsid w:val="0022360F"/>
    <w:rsid w:val="00363DB0"/>
    <w:rsid w:val="003871E9"/>
    <w:rsid w:val="00417E96"/>
    <w:rsid w:val="005E23A5"/>
    <w:rsid w:val="00635084"/>
    <w:rsid w:val="00653A0D"/>
    <w:rsid w:val="006802D1"/>
    <w:rsid w:val="007F211B"/>
    <w:rsid w:val="00825514"/>
    <w:rsid w:val="008E7561"/>
    <w:rsid w:val="00AB54C1"/>
    <w:rsid w:val="00B4500D"/>
    <w:rsid w:val="00BB7416"/>
    <w:rsid w:val="00C02F44"/>
    <w:rsid w:val="00EC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21960"/>
  <w15:chartTrackingRefBased/>
  <w15:docId w15:val="{7D3E3B96-80B2-44B2-84F3-0210BF51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50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50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50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0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50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50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50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50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50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5084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508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35084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084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5084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5084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5084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5084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5084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350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508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50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5084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350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5084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350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508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50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5084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35084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35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HK"/>
    </w:rPr>
  </w:style>
  <w:style w:type="character" w:styleId="Strong">
    <w:name w:val="Strong"/>
    <w:basedOn w:val="DefaultParagraphFont"/>
    <w:uiPriority w:val="22"/>
    <w:qFormat/>
    <w:rsid w:val="00635084"/>
    <w:rPr>
      <w:b/>
      <w:bCs/>
    </w:rPr>
  </w:style>
  <w:style w:type="table" w:styleId="TableGrid">
    <w:name w:val="Table Grid"/>
    <w:basedOn w:val="TableNormal"/>
    <w:uiPriority w:val="39"/>
    <w:rsid w:val="006350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236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1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4151">
          <w:marLeft w:val="0"/>
          <w:marRight w:val="0"/>
          <w:marTop w:val="240"/>
          <w:marBottom w:val="240"/>
          <w:divBdr>
            <w:top w:val="single" w:sz="6" w:space="0" w:color="D6D6D6"/>
            <w:left w:val="single" w:sz="6" w:space="0" w:color="D6D6D6"/>
            <w:bottom w:val="single" w:sz="6" w:space="0" w:color="D6D6D6"/>
            <w:right w:val="single" w:sz="6" w:space="0" w:color="D6D6D6"/>
          </w:divBdr>
        </w:div>
        <w:div w:id="108202662">
          <w:marLeft w:val="0"/>
          <w:marRight w:val="0"/>
          <w:marTop w:val="240"/>
          <w:marBottom w:val="240"/>
          <w:divBdr>
            <w:top w:val="single" w:sz="6" w:space="0" w:color="D6D6D6"/>
            <w:left w:val="single" w:sz="6" w:space="0" w:color="D6D6D6"/>
            <w:bottom w:val="single" w:sz="6" w:space="0" w:color="D6D6D6"/>
            <w:right w:val="single" w:sz="6" w:space="0" w:color="D6D6D6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351</Words>
  <Characters>2024</Characters>
  <Application>Microsoft Office Word</Application>
  <DocSecurity>0</DocSecurity>
  <Lines>36</Lines>
  <Paragraphs>6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Hongliang Ren (ELE)</dc:creator>
  <cp:keywords/>
  <dc:description/>
  <cp:lastModifiedBy>Hongliang Ren (ELE)</cp:lastModifiedBy>
  <cp:revision>2</cp:revision>
  <dcterms:created xsi:type="dcterms:W3CDTF">2025-03-25T07:51:00Z</dcterms:created>
  <dcterms:modified xsi:type="dcterms:W3CDTF">2025-03-25T07:51:00Z</dcterms:modified>
</cp:coreProperties>
</file>