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06106C" w14:textId="77777777" w:rsidR="0043327A" w:rsidRDefault="0043327A" w:rsidP="0043327A">
      <w:pPr>
        <w:spacing w:before="4" w:after="151"/>
        <w:jc w:val="center"/>
        <w:rPr>
          <w:rStyle w:val="pslongeditbox"/>
          <w:b/>
          <w:bCs/>
          <w:sz w:val="32"/>
          <w:szCs w:val="32"/>
        </w:rPr>
      </w:pPr>
      <w:r w:rsidRPr="00256D04">
        <w:rPr>
          <w:rStyle w:val="pslongeditbox"/>
          <w:rFonts w:hint="eastAsia"/>
          <w:b/>
          <w:bCs/>
          <w:sz w:val="32"/>
          <w:szCs w:val="32"/>
        </w:rPr>
        <w:t>香港中文大学</w:t>
      </w:r>
      <w:r w:rsidRPr="00256D04">
        <w:rPr>
          <w:rStyle w:val="pslongeditbox"/>
          <w:b/>
          <w:bCs/>
          <w:sz w:val="32"/>
          <w:szCs w:val="32"/>
        </w:rPr>
        <w:t xml:space="preserve"> – </w:t>
      </w:r>
      <w:r w:rsidRPr="00256D04">
        <w:rPr>
          <w:rStyle w:val="pslongeditbox"/>
          <w:rFonts w:hint="eastAsia"/>
          <w:b/>
          <w:bCs/>
          <w:sz w:val="32"/>
          <w:szCs w:val="32"/>
        </w:rPr>
        <w:t>粤港澳大湾区暑期学院</w:t>
      </w:r>
      <w:r w:rsidRPr="00256D04">
        <w:rPr>
          <w:rStyle w:val="pslongeditbox"/>
          <w:b/>
          <w:bCs/>
          <w:sz w:val="32"/>
          <w:szCs w:val="32"/>
        </w:rPr>
        <w:t xml:space="preserve"> </w:t>
      </w:r>
    </w:p>
    <w:p w14:paraId="2AB0E5BD" w14:textId="77777777" w:rsidR="0043327A" w:rsidRPr="00256D04" w:rsidRDefault="0043327A" w:rsidP="0043327A">
      <w:pPr>
        <w:spacing w:before="4" w:after="151"/>
        <w:jc w:val="center"/>
        <w:rPr>
          <w:rStyle w:val="pslongeditbox"/>
          <w:b/>
          <w:bCs/>
          <w:sz w:val="32"/>
          <w:szCs w:val="32"/>
        </w:rPr>
      </w:pPr>
    </w:p>
    <w:p w14:paraId="5F6A49B7" w14:textId="77777777" w:rsidR="0043327A" w:rsidRDefault="0043327A" w:rsidP="0043327A">
      <w:pPr>
        <w:spacing w:after="133"/>
        <w:jc w:val="center"/>
        <w:rPr>
          <w:rStyle w:val="pslongeditbox"/>
          <w:b/>
          <w:bCs/>
          <w:sz w:val="32"/>
          <w:szCs w:val="32"/>
        </w:rPr>
      </w:pPr>
      <w:r w:rsidRPr="00256D04">
        <w:rPr>
          <w:rStyle w:val="pslongeditbox"/>
          <w:b/>
          <w:bCs/>
          <w:sz w:val="32"/>
          <w:szCs w:val="32"/>
        </w:rPr>
        <w:t xml:space="preserve">UGFH1099 </w:t>
      </w:r>
      <w:r w:rsidRPr="00256D04">
        <w:rPr>
          <w:rStyle w:val="pslongeditbox"/>
          <w:b/>
          <w:bCs/>
          <w:sz w:val="32"/>
          <w:szCs w:val="32"/>
        </w:rPr>
        <w:t>阅读人文</w:t>
      </w:r>
      <w:r w:rsidRPr="00256D04">
        <w:rPr>
          <w:rStyle w:val="pslongeditbox"/>
          <w:b/>
          <w:bCs/>
          <w:sz w:val="32"/>
          <w:szCs w:val="32"/>
        </w:rPr>
        <w:t xml:space="preserve"> Reading Humanity</w:t>
      </w:r>
    </w:p>
    <w:p w14:paraId="0B9AEB51" w14:textId="77777777" w:rsidR="0043327A" w:rsidRPr="00256D04" w:rsidRDefault="0043327A" w:rsidP="0043327A">
      <w:pPr>
        <w:spacing w:after="133"/>
        <w:jc w:val="center"/>
        <w:rPr>
          <w:rStyle w:val="pslongeditbox"/>
          <w:b/>
          <w:bCs/>
          <w:sz w:val="32"/>
          <w:szCs w:val="32"/>
        </w:rPr>
      </w:pPr>
      <w:r w:rsidRPr="0043759E">
        <w:rPr>
          <w:rStyle w:val="pslongeditbox"/>
          <w:rFonts w:asciiTheme="minorEastAsia" w:hAnsiTheme="minorEastAsia" w:hint="eastAsia"/>
          <w:b/>
          <w:bCs/>
          <w:sz w:val="32"/>
          <w:szCs w:val="32"/>
        </w:rPr>
        <w:t>课程大纲</w:t>
      </w:r>
    </w:p>
    <w:p w14:paraId="5142433D" w14:textId="77777777" w:rsidR="0043327A" w:rsidRPr="000068D8" w:rsidRDefault="0043327A" w:rsidP="0043327A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7190"/>
      </w:tblGrid>
      <w:tr w:rsidR="0043327A" w:rsidRPr="00E144BD" w14:paraId="0F4AE0EB" w14:textId="77777777" w:rsidTr="00CA1ED5">
        <w:tc>
          <w:tcPr>
            <w:tcW w:w="1668" w:type="dxa"/>
          </w:tcPr>
          <w:p w14:paraId="761A5991" w14:textId="77777777" w:rsidR="0043327A" w:rsidRPr="00E144BD" w:rsidRDefault="0043327A" w:rsidP="00CA1ED5">
            <w:pPr>
              <w:rPr>
                <w:rFonts w:ascii="Times New Roman" w:hAnsi="Times New Roman"/>
              </w:rPr>
            </w:pPr>
            <w:r w:rsidRPr="00E144BD">
              <w:rPr>
                <w:rFonts w:hint="eastAsia"/>
              </w:rPr>
              <w:t>主讲教师：</w:t>
            </w:r>
          </w:p>
        </w:tc>
        <w:tc>
          <w:tcPr>
            <w:tcW w:w="7190" w:type="dxa"/>
          </w:tcPr>
          <w:p w14:paraId="6BEB0AC8" w14:textId="77777777" w:rsidR="0043327A" w:rsidRPr="00E144BD" w:rsidRDefault="0043327A" w:rsidP="00CA1ED5">
            <w:pPr>
              <w:rPr>
                <w:rFonts w:ascii="Times New Roman" w:eastAsiaTheme="minorEastAsia" w:hAnsi="Times New Roman"/>
                <w:lang w:eastAsia="zh-TW"/>
              </w:rPr>
            </w:pPr>
            <w:r w:rsidRPr="00E144BD">
              <w:rPr>
                <w:rFonts w:ascii="Times New Roman" w:hAnsi="Times New Roman" w:hint="eastAsia"/>
              </w:rPr>
              <w:t>李骏康博士（</w:t>
            </w:r>
            <w:r>
              <w:fldChar w:fldCharType="begin"/>
            </w:r>
            <w:r>
              <w:instrText xml:space="preserve"> HYPERLINK "mailto:chli@cuhk.edu.hk" </w:instrText>
            </w:r>
            <w:r>
              <w:fldChar w:fldCharType="separate"/>
            </w:r>
            <w:r w:rsidRPr="00E144BD">
              <w:rPr>
                <w:rStyle w:val="a3"/>
                <w:rFonts w:ascii="Times New Roman" w:hAnsi="Times New Roman"/>
              </w:rPr>
              <w:t>chli@cuhk.edu.hk</w:t>
            </w:r>
            <w:r>
              <w:rPr>
                <w:rStyle w:val="a3"/>
                <w:rFonts w:ascii="Times New Roman" w:hAnsi="Times New Roman"/>
              </w:rPr>
              <w:fldChar w:fldCharType="end"/>
            </w:r>
            <w:r w:rsidRPr="00E144BD">
              <w:rPr>
                <w:rFonts w:ascii="Times New Roman" w:hAnsi="Times New Roman" w:hint="eastAsia"/>
              </w:rPr>
              <w:t>）</w:t>
            </w:r>
          </w:p>
          <w:p w14:paraId="33098548" w14:textId="77777777" w:rsidR="0043327A" w:rsidRPr="00E144BD" w:rsidRDefault="0043327A" w:rsidP="00CA1ED5">
            <w:pPr>
              <w:rPr>
                <w:rFonts w:ascii="Times New Roman" w:eastAsiaTheme="minorEastAsia" w:hAnsi="Times New Roman"/>
                <w:lang w:eastAsia="zh-TW"/>
              </w:rPr>
            </w:pPr>
          </w:p>
        </w:tc>
      </w:tr>
      <w:tr w:rsidR="0043327A" w:rsidRPr="00E144BD" w14:paraId="5C1774FE" w14:textId="77777777" w:rsidTr="00CA1ED5">
        <w:tc>
          <w:tcPr>
            <w:tcW w:w="1668" w:type="dxa"/>
          </w:tcPr>
          <w:p w14:paraId="46A34EF8" w14:textId="77777777" w:rsidR="0043327A" w:rsidRPr="00E144BD" w:rsidRDefault="0043327A" w:rsidP="00CA1ED5">
            <w:pPr>
              <w:rPr>
                <w:rStyle w:val="pslongeditbox"/>
              </w:rPr>
            </w:pPr>
            <w:r w:rsidRPr="00E144BD">
              <w:rPr>
                <w:rStyle w:val="pslongeditbox"/>
                <w:rFonts w:hint="eastAsia"/>
              </w:rPr>
              <w:t>上课时间：</w:t>
            </w:r>
          </w:p>
        </w:tc>
        <w:tc>
          <w:tcPr>
            <w:tcW w:w="7190" w:type="dxa"/>
          </w:tcPr>
          <w:p w14:paraId="02195165" w14:textId="77777777" w:rsidR="0043327A" w:rsidRPr="00E144BD" w:rsidRDefault="0043327A" w:rsidP="00CA1ED5">
            <w:pPr>
              <w:rPr>
                <w:rStyle w:val="pslongeditbox"/>
                <w:rFonts w:eastAsiaTheme="minorEastAsia"/>
                <w:lang w:eastAsia="zh-TW"/>
              </w:rPr>
            </w:pPr>
            <w:r w:rsidRPr="000068D8">
              <w:rPr>
                <w:rStyle w:val="pslongeditbox"/>
              </w:rPr>
              <w:t>7</w:t>
            </w:r>
            <w:r w:rsidRPr="00E144BD">
              <w:rPr>
                <w:rStyle w:val="pslongeditbox"/>
                <w:rFonts w:hint="eastAsia"/>
              </w:rPr>
              <w:t>月</w:t>
            </w:r>
            <w:r w:rsidR="00AE6129">
              <w:rPr>
                <w:rStyle w:val="pslongeditbox"/>
                <w:rFonts w:eastAsiaTheme="minorEastAsia" w:hint="eastAsia"/>
                <w:lang w:eastAsia="zh-TW"/>
              </w:rPr>
              <w:t>21</w:t>
            </w:r>
            <w:r w:rsidRPr="00E144BD">
              <w:rPr>
                <w:rStyle w:val="pslongeditbox"/>
              </w:rPr>
              <w:t>-</w:t>
            </w:r>
            <w:r>
              <w:rPr>
                <w:rStyle w:val="pslongeditbox"/>
              </w:rPr>
              <w:t>8</w:t>
            </w:r>
            <w:r w:rsidRPr="000068D8">
              <w:rPr>
                <w:rStyle w:val="pslongeditbox"/>
                <w:rFonts w:asciiTheme="minorEastAsia" w:hAnsiTheme="minorEastAsia" w:hint="eastAsia"/>
              </w:rPr>
              <w:t>月</w:t>
            </w:r>
            <w:r w:rsidR="00AE6129">
              <w:rPr>
                <w:rStyle w:val="pslongeditbox"/>
                <w:rFonts w:asciiTheme="minorEastAsia" w:eastAsiaTheme="minorEastAsia" w:hAnsiTheme="minorEastAsia" w:hint="eastAsia"/>
                <w:lang w:eastAsia="zh-TW"/>
              </w:rPr>
              <w:t>1</w:t>
            </w:r>
            <w:r w:rsidRPr="00E144BD">
              <w:rPr>
                <w:rStyle w:val="pslongeditbox"/>
                <w:rFonts w:hint="eastAsia"/>
              </w:rPr>
              <w:t>日（周一至周五）上午</w:t>
            </w:r>
            <w:r w:rsidRPr="00E144BD">
              <w:rPr>
                <w:rStyle w:val="pslongeditbox"/>
              </w:rPr>
              <w:t>9</w:t>
            </w:r>
            <w:r w:rsidRPr="00E144BD">
              <w:rPr>
                <w:rStyle w:val="pslongeditbox"/>
                <w:rFonts w:hint="eastAsia"/>
              </w:rPr>
              <w:t>：</w:t>
            </w:r>
            <w:r w:rsidRPr="000068D8">
              <w:rPr>
                <w:rStyle w:val="pslongeditbox"/>
              </w:rPr>
              <w:t>0</w:t>
            </w:r>
            <w:r w:rsidRPr="00E144BD">
              <w:rPr>
                <w:rStyle w:val="pslongeditbox"/>
              </w:rPr>
              <w:t>0-12</w:t>
            </w:r>
            <w:r w:rsidRPr="00E144BD">
              <w:rPr>
                <w:rStyle w:val="pslongeditbox"/>
                <w:rFonts w:hint="eastAsia"/>
              </w:rPr>
              <w:t>：</w:t>
            </w:r>
            <w:r w:rsidRPr="00E144BD">
              <w:rPr>
                <w:rStyle w:val="pslongeditbox"/>
              </w:rPr>
              <w:t>00</w:t>
            </w:r>
          </w:p>
          <w:p w14:paraId="2054463E" w14:textId="77777777" w:rsidR="0043327A" w:rsidRPr="00E144BD" w:rsidRDefault="0043327A" w:rsidP="00CA1ED5">
            <w:pPr>
              <w:rPr>
                <w:rStyle w:val="pslongeditbox"/>
                <w:rFonts w:eastAsiaTheme="minorEastAsia"/>
                <w:lang w:eastAsia="zh-TW"/>
              </w:rPr>
            </w:pPr>
          </w:p>
        </w:tc>
      </w:tr>
      <w:tr w:rsidR="0043327A" w:rsidRPr="00E144BD" w14:paraId="173DC78F" w14:textId="77777777" w:rsidTr="00CA1ED5">
        <w:tc>
          <w:tcPr>
            <w:tcW w:w="1668" w:type="dxa"/>
          </w:tcPr>
          <w:p w14:paraId="0AF01529" w14:textId="77777777" w:rsidR="0043327A" w:rsidRPr="00E144BD" w:rsidRDefault="0043327A" w:rsidP="00CA1ED5">
            <w:pPr>
              <w:rPr>
                <w:rFonts w:ascii="Times New Roman" w:hAnsi="Times New Roman"/>
              </w:rPr>
            </w:pPr>
            <w:r w:rsidRPr="00E144BD">
              <w:rPr>
                <w:rFonts w:hint="eastAsia"/>
              </w:rPr>
              <w:t>课程简介：</w:t>
            </w:r>
          </w:p>
        </w:tc>
        <w:tc>
          <w:tcPr>
            <w:tcW w:w="7190" w:type="dxa"/>
          </w:tcPr>
          <w:p w14:paraId="3768740D" w14:textId="77777777" w:rsidR="0043327A" w:rsidRDefault="0043327A" w:rsidP="00CA1ED5">
            <w:pPr>
              <w:pStyle w:val="Default"/>
              <w:rPr>
                <w:rFonts w:ascii="Times New Roman" w:eastAsia="SimSun" w:hAnsi="Times New Roman" w:cs="Times New Roman"/>
                <w:color w:val="auto"/>
                <w:kern w:val="2"/>
                <w:lang w:eastAsia="zh-CN"/>
              </w:rPr>
            </w:pPr>
            <w:r w:rsidRPr="003012E6">
              <w:rPr>
                <w:rFonts w:ascii="Times New Roman" w:eastAsia="SimSun" w:hAnsi="Times New Roman" w:cs="Times New Roman" w:hint="eastAsia"/>
                <w:color w:val="auto"/>
                <w:kern w:val="2"/>
                <w:lang w:eastAsia="zh-CN"/>
              </w:rPr>
              <w:t>本科邀请同学探讨「人文」的意义，思索人的本质与核心价值问题。探索会从个人和社会两个层面进行，确认人是追求个人幸福的独立个体，也是谋求群体福祉的社会一员。同学将与文学家、哲学家、社会改革家的作品展开直接对话，一同反思三个基本问题﹕美好的人生应包含甚么内容？理想的社会应具备甚么条件？美好人生与理想社会如何获致？</w:t>
            </w:r>
          </w:p>
          <w:p w14:paraId="3D38EC5E" w14:textId="77777777" w:rsidR="0043327A" w:rsidRDefault="0043327A" w:rsidP="00CA1ED5">
            <w:pPr>
              <w:pStyle w:val="Default"/>
              <w:rPr>
                <w:rFonts w:ascii="Times New Roman" w:eastAsia="SimSun" w:hAnsi="Times New Roman" w:cs="Times New Roman"/>
                <w:color w:val="auto"/>
                <w:kern w:val="2"/>
                <w:lang w:eastAsia="zh-CN"/>
              </w:rPr>
            </w:pPr>
          </w:p>
          <w:p w14:paraId="4BD09D3A" w14:textId="77777777" w:rsidR="0043327A" w:rsidRDefault="0043327A" w:rsidP="00CA1ED5">
            <w:pPr>
              <w:pStyle w:val="Default"/>
              <w:rPr>
                <w:rFonts w:ascii="Times New Roman" w:eastAsia="SimSun" w:hAnsi="Times New Roman" w:cs="Times New Roman"/>
                <w:color w:val="auto"/>
                <w:kern w:val="2"/>
                <w:lang w:eastAsia="zh-CN"/>
              </w:rPr>
            </w:pPr>
            <w:r w:rsidRPr="003012E6">
              <w:rPr>
                <w:rFonts w:ascii="Times New Roman" w:eastAsia="SimSun" w:hAnsi="Times New Roman" w:cs="Times New Roman" w:hint="eastAsia"/>
                <w:color w:val="auto"/>
                <w:kern w:val="2"/>
                <w:lang w:eastAsia="zh-CN"/>
              </w:rPr>
              <w:t>本科从不同的人文学科，挑选影响深远的中外经典著作，辑录篇章，供同学阅读、讨论及撰文分析。同学将逐一审视各篇章所提出的观点和理念，估量它在当代世界是否仍真确适用；同学须针对以上三个问题，寻找自己的答案。</w:t>
            </w:r>
          </w:p>
          <w:p w14:paraId="1D2C9410" w14:textId="77777777" w:rsidR="0043327A" w:rsidRDefault="0043327A" w:rsidP="00CA1ED5">
            <w:pPr>
              <w:pStyle w:val="Default"/>
              <w:rPr>
                <w:rFonts w:ascii="Times New Roman" w:eastAsia="SimSun" w:hAnsi="Times New Roman" w:cs="Times New Roman"/>
                <w:color w:val="auto"/>
                <w:kern w:val="2"/>
                <w:lang w:eastAsia="zh-CN"/>
              </w:rPr>
            </w:pPr>
          </w:p>
          <w:p w14:paraId="5238E30F" w14:textId="77777777" w:rsidR="0043327A" w:rsidRPr="003012E6" w:rsidRDefault="0043327A" w:rsidP="00CA1ED5">
            <w:pPr>
              <w:pStyle w:val="Default"/>
              <w:rPr>
                <w:rFonts w:ascii="Times New Roman" w:eastAsia="SimSun" w:hAnsi="Times New Roman" w:cs="Times New Roman"/>
                <w:color w:val="auto"/>
                <w:kern w:val="2"/>
                <w:lang w:eastAsia="zh-CN"/>
              </w:rPr>
            </w:pPr>
            <w:r w:rsidRPr="003012E6">
              <w:rPr>
                <w:rFonts w:ascii="Times New Roman" w:eastAsia="SimSun" w:hAnsi="Times New Roman" w:cs="Times New Roman" w:hint="eastAsia"/>
                <w:color w:val="auto"/>
                <w:kern w:val="2"/>
                <w:lang w:eastAsia="zh-CN"/>
              </w:rPr>
              <w:t>导师会尽量提供中英对照的文本，帮助同学进入经典的世界，提升读原典、论原典的信心和能力。同学须发挥批判思维，就指定篇章进行课堂讨论，并提交思辨短写和期末论文，表达个人的见解，深化讨论。为确保学员有充分机会参与课堂讨论，并在学术论文书写方面得到适当的指导，课堂以导修课为主，每组学生人数有严格限制。论文应按导师要求以英文或中文书写。</w:t>
            </w:r>
          </w:p>
          <w:p w14:paraId="6B6B8798" w14:textId="77777777" w:rsidR="0043327A" w:rsidRPr="00E144BD" w:rsidRDefault="0043327A" w:rsidP="00CA1ED5">
            <w:pPr>
              <w:rPr>
                <w:rFonts w:eastAsiaTheme="minorEastAsia"/>
              </w:rPr>
            </w:pPr>
          </w:p>
        </w:tc>
      </w:tr>
      <w:tr w:rsidR="0043327A" w:rsidRPr="000068D8" w14:paraId="3A846B82" w14:textId="77777777" w:rsidTr="00CA1ED5">
        <w:tc>
          <w:tcPr>
            <w:tcW w:w="1668" w:type="dxa"/>
          </w:tcPr>
          <w:p w14:paraId="381D7DCF" w14:textId="77777777" w:rsidR="0043327A" w:rsidRPr="000068D8" w:rsidRDefault="0043327A" w:rsidP="00CA1ED5">
            <w:pPr>
              <w:rPr>
                <w:rFonts w:ascii="Times New Roman" w:hAnsi="Times New Roman"/>
              </w:rPr>
            </w:pPr>
            <w:r w:rsidRPr="000068D8">
              <w:rPr>
                <w:rFonts w:ascii="Times New Roman" w:hAnsi="Times New Roman" w:hint="eastAsia"/>
              </w:rPr>
              <w:t>考核方式：</w:t>
            </w:r>
          </w:p>
        </w:tc>
        <w:tc>
          <w:tcPr>
            <w:tcW w:w="7190" w:type="dxa"/>
          </w:tcPr>
          <w:p w14:paraId="5E704544" w14:textId="77777777" w:rsidR="0043327A" w:rsidRDefault="0043327A" w:rsidP="00CA1ED5">
            <w:pPr>
              <w:rPr>
                <w:rFonts w:ascii="Times New Roman" w:hAnsi="Times New Roman"/>
              </w:rPr>
            </w:pPr>
            <w:r w:rsidRPr="000068D8">
              <w:rPr>
                <w:rFonts w:ascii="Times New Roman" w:hAnsi="Times New Roman" w:hint="eastAsia"/>
              </w:rPr>
              <w:t>作业（</w:t>
            </w:r>
            <w:r>
              <w:rPr>
                <w:rFonts w:ascii="Times New Roman" w:hAnsi="Times New Roman"/>
              </w:rPr>
              <w:t>4</w:t>
            </w:r>
            <w:r w:rsidRPr="000068D8">
              <w:rPr>
                <w:rFonts w:ascii="Times New Roman" w:hAnsi="Times New Roman"/>
              </w:rPr>
              <w:t>0%</w:t>
            </w:r>
            <w:r w:rsidRPr="000068D8">
              <w:rPr>
                <w:rFonts w:ascii="Times New Roman" w:hAnsi="Times New Roman" w:hint="eastAsia"/>
              </w:rPr>
              <w:t>）：学员需从</w:t>
            </w:r>
            <w:r w:rsidRPr="003012E6">
              <w:rPr>
                <w:rFonts w:ascii="Times New Roman" w:hAnsi="Times New Roman" w:hint="eastAsia"/>
              </w:rPr>
              <w:t>按</w:t>
            </w:r>
            <w:proofErr w:type="gramStart"/>
            <w:r w:rsidRPr="003012E6">
              <w:rPr>
                <w:rFonts w:ascii="Times New Roman" w:hAnsi="Times New Roman" w:hint="eastAsia"/>
              </w:rPr>
              <w:t>導</w:t>
            </w:r>
            <w:proofErr w:type="gramEnd"/>
            <w:r w:rsidRPr="003012E6">
              <w:rPr>
                <w:rFonts w:ascii="Times New Roman" w:hAnsi="Times New Roman" w:hint="eastAsia"/>
              </w:rPr>
              <w:t>師提供的作業題目，</w:t>
            </w:r>
            <w:r w:rsidRPr="000068D8">
              <w:rPr>
                <w:rFonts w:ascii="Times New Roman" w:hAnsi="Times New Roman" w:hint="eastAsia"/>
              </w:rPr>
              <w:t>提交</w:t>
            </w:r>
            <w:r w:rsidRPr="003012E6">
              <w:rPr>
                <w:rFonts w:ascii="Times New Roman" w:hAnsi="Times New Roman" w:hint="eastAsia"/>
              </w:rPr>
              <w:t>一</w:t>
            </w:r>
            <w:r w:rsidRPr="000068D8">
              <w:rPr>
                <w:rFonts w:ascii="Times New Roman" w:hAnsi="Times New Roman" w:hint="eastAsia"/>
              </w:rPr>
              <w:t>篇</w:t>
            </w:r>
            <w:r w:rsidRPr="00445339">
              <w:rPr>
                <w:rFonts w:ascii="Times New Roman" w:hAnsi="Times New Roman" w:hint="eastAsia"/>
              </w:rPr>
              <w:t>思辨</w:t>
            </w:r>
            <w:r w:rsidRPr="000068D8">
              <w:rPr>
                <w:rFonts w:ascii="Times New Roman" w:hAnsi="Times New Roman" w:hint="eastAsia"/>
              </w:rPr>
              <w:t>文章，字数不得超过</w:t>
            </w:r>
            <w:r w:rsidRPr="000068D8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8</w:t>
            </w:r>
            <w:r w:rsidRPr="000068D8">
              <w:rPr>
                <w:rFonts w:ascii="Times New Roman" w:hAnsi="Times New Roman"/>
              </w:rPr>
              <w:t>00</w:t>
            </w:r>
            <w:r w:rsidRPr="000068D8">
              <w:rPr>
                <w:rFonts w:ascii="Times New Roman" w:hAnsi="Times New Roman" w:hint="eastAsia"/>
              </w:rPr>
              <w:t>字</w:t>
            </w:r>
            <w:r w:rsidR="00AE6129" w:rsidRPr="000068D8">
              <w:rPr>
                <w:rFonts w:ascii="Times New Roman" w:hAnsi="Times New Roman" w:hint="eastAsia"/>
              </w:rPr>
              <w:t>，作业</w:t>
            </w:r>
            <w:r w:rsidR="00AE6129">
              <w:t>均需提交至维诚（</w:t>
            </w:r>
            <w:r w:rsidR="00AE6129">
              <w:t>VeriGuide</w:t>
            </w:r>
            <w:r w:rsidR="00AE6129">
              <w:t>）系统，提交时间为</w:t>
            </w:r>
            <w:r w:rsidR="00AE6129">
              <w:t xml:space="preserve"> 8 </w:t>
            </w:r>
            <w:r w:rsidR="00AE6129">
              <w:rPr>
                <w:rFonts w:eastAsia="PMingLiU" w:cs="PMingLiU" w:hint="eastAsia"/>
              </w:rPr>
              <w:t>月8日</w:t>
            </w:r>
            <w:r w:rsidRPr="000068D8">
              <w:rPr>
                <w:rFonts w:ascii="Times New Roman" w:hAnsi="Times New Roman" w:hint="eastAsia"/>
              </w:rPr>
              <w:t>；</w:t>
            </w:r>
          </w:p>
          <w:p w14:paraId="141E1E18" w14:textId="77777777" w:rsidR="0043327A" w:rsidRPr="000068D8" w:rsidRDefault="0043327A" w:rsidP="00CA1ED5">
            <w:pPr>
              <w:rPr>
                <w:rFonts w:ascii="Times New Roman" w:hAnsi="Times New Roman"/>
              </w:rPr>
            </w:pPr>
          </w:p>
          <w:p w14:paraId="627530C5" w14:textId="77777777" w:rsidR="0043327A" w:rsidRDefault="0043327A" w:rsidP="00CA1ED5">
            <w:pPr>
              <w:rPr>
                <w:rFonts w:ascii="Times New Roman" w:hAnsi="Times New Roman"/>
              </w:rPr>
            </w:pPr>
            <w:r w:rsidRPr="000068D8">
              <w:rPr>
                <w:rFonts w:ascii="Times New Roman" w:hAnsi="Times New Roman" w:hint="eastAsia"/>
              </w:rPr>
              <w:t>课堂研讨（</w:t>
            </w:r>
            <w:r w:rsidRPr="000068D8">
              <w:rPr>
                <w:rFonts w:ascii="Times New Roman" w:hAnsi="Times New Roman"/>
              </w:rPr>
              <w:t>30%</w:t>
            </w:r>
            <w:r w:rsidRPr="000068D8">
              <w:rPr>
                <w:rFonts w:ascii="Times New Roman" w:hAnsi="Times New Roman" w:hint="eastAsia"/>
              </w:rPr>
              <w:t>）：学员需积极参与课堂研讨，就教师的提问与学员互相切磋；</w:t>
            </w:r>
          </w:p>
          <w:p w14:paraId="44DCDC4B" w14:textId="77777777" w:rsidR="0043327A" w:rsidRPr="000068D8" w:rsidRDefault="0043327A" w:rsidP="00CA1ED5">
            <w:pPr>
              <w:rPr>
                <w:rFonts w:ascii="Times New Roman" w:hAnsi="Times New Roman"/>
              </w:rPr>
            </w:pPr>
          </w:p>
          <w:p w14:paraId="67FC0435" w14:textId="77777777" w:rsidR="0043327A" w:rsidRPr="000068D8" w:rsidRDefault="0043327A" w:rsidP="00CA1ED5">
            <w:pPr>
              <w:rPr>
                <w:rFonts w:ascii="Times New Roman" w:hAnsi="Times New Roman"/>
              </w:rPr>
            </w:pPr>
            <w:r w:rsidRPr="000068D8">
              <w:rPr>
                <w:rFonts w:ascii="Times New Roman" w:hAnsi="Times New Roman" w:hint="eastAsia"/>
              </w:rPr>
              <w:t>考试（</w:t>
            </w:r>
            <w:r>
              <w:rPr>
                <w:rFonts w:ascii="Times New Roman" w:hAnsi="Times New Roman"/>
              </w:rPr>
              <w:t>3</w:t>
            </w:r>
            <w:r w:rsidRPr="000068D8">
              <w:rPr>
                <w:rFonts w:ascii="Times New Roman" w:hAnsi="Times New Roman"/>
              </w:rPr>
              <w:t>0%</w:t>
            </w:r>
            <w:r w:rsidRPr="000068D8">
              <w:rPr>
                <w:rFonts w:ascii="Times New Roman" w:hAnsi="Times New Roman" w:hint="eastAsia"/>
              </w:rPr>
              <w:t>）：学员需参与课堂最后一节之考试，考试会以选择题及短答形式进行</w:t>
            </w:r>
          </w:p>
          <w:p w14:paraId="4A3A52B9" w14:textId="77777777" w:rsidR="0043327A" w:rsidRPr="000068D8" w:rsidRDefault="0043327A" w:rsidP="00CA1ED5">
            <w:pPr>
              <w:rPr>
                <w:rFonts w:ascii="Times New Roman" w:hAnsi="Times New Roman"/>
              </w:rPr>
            </w:pPr>
          </w:p>
        </w:tc>
      </w:tr>
      <w:tr w:rsidR="0043327A" w:rsidRPr="000068D8" w14:paraId="58845B7E" w14:textId="77777777" w:rsidTr="00CA1ED5">
        <w:tc>
          <w:tcPr>
            <w:tcW w:w="1668" w:type="dxa"/>
          </w:tcPr>
          <w:p w14:paraId="051D2E13" w14:textId="77777777" w:rsidR="0043327A" w:rsidRPr="000068D8" w:rsidRDefault="0043327A" w:rsidP="00CA1ED5">
            <w:pPr>
              <w:rPr>
                <w:rFonts w:ascii="Times New Roman" w:hAnsi="Times New Roman"/>
              </w:rPr>
            </w:pPr>
            <w:r w:rsidRPr="000068D8">
              <w:rPr>
                <w:rFonts w:ascii="Times New Roman" w:hAnsi="Times New Roman" w:hint="eastAsia"/>
              </w:rPr>
              <w:t>课程主题：</w:t>
            </w:r>
          </w:p>
        </w:tc>
        <w:tc>
          <w:tcPr>
            <w:tcW w:w="7190" w:type="dxa"/>
          </w:tcPr>
          <w:p w14:paraId="4B7D4C31" w14:textId="77777777" w:rsidR="0043327A" w:rsidRDefault="0043327A" w:rsidP="0043327A">
            <w:pPr>
              <w:pStyle w:val="a8"/>
              <w:numPr>
                <w:ilvl w:val="0"/>
                <w:numId w:val="1"/>
              </w:numPr>
              <w:ind w:leftChars="0"/>
              <w:rPr>
                <w:rFonts w:ascii="Times New Roman" w:hAnsi="Times New Roman"/>
              </w:rPr>
            </w:pPr>
            <w:r w:rsidRPr="000068D8">
              <w:rPr>
                <w:rFonts w:ascii="Times New Roman" w:hAnsi="Times New Roman" w:hint="eastAsia"/>
              </w:rPr>
              <w:t>成长抉择：《奥德修纪》（</w:t>
            </w:r>
            <w:r w:rsidRPr="000068D8">
              <w:rPr>
                <w:rFonts w:ascii="Times New Roman" w:hAnsi="Times New Roman"/>
              </w:rPr>
              <w:t>Odyssey</w:t>
            </w:r>
            <w:r w:rsidRPr="000068D8">
              <w:rPr>
                <w:rFonts w:ascii="Times New Roman" w:hAnsi="Times New Roman" w:hint="eastAsia"/>
              </w:rPr>
              <w:t>）；</w:t>
            </w:r>
          </w:p>
          <w:p w14:paraId="20E0E3F8" w14:textId="77777777" w:rsidR="0043327A" w:rsidRDefault="0043327A" w:rsidP="0043327A">
            <w:pPr>
              <w:pStyle w:val="a8"/>
              <w:numPr>
                <w:ilvl w:val="0"/>
                <w:numId w:val="1"/>
              </w:numPr>
              <w:ind w:leftChars="0"/>
              <w:rPr>
                <w:rFonts w:ascii="Times New Roman" w:hAnsi="Times New Roman"/>
              </w:rPr>
            </w:pPr>
            <w:r w:rsidRPr="000068D8">
              <w:rPr>
                <w:rFonts w:ascii="Times New Roman" w:hAnsi="Times New Roman" w:hint="eastAsia"/>
              </w:rPr>
              <w:t>爱是永恒：《会饮》（</w:t>
            </w:r>
            <w:r w:rsidRPr="000068D8">
              <w:rPr>
                <w:rFonts w:ascii="Times New Roman" w:hAnsi="Times New Roman"/>
              </w:rPr>
              <w:t>Symposium</w:t>
            </w:r>
            <w:r w:rsidRPr="000068D8">
              <w:rPr>
                <w:rFonts w:ascii="Times New Roman" w:hAnsi="Times New Roman" w:hint="eastAsia"/>
              </w:rPr>
              <w:t>）；</w:t>
            </w:r>
          </w:p>
          <w:p w14:paraId="6E9677B5" w14:textId="77777777" w:rsidR="0043327A" w:rsidRDefault="0043327A" w:rsidP="0043327A">
            <w:pPr>
              <w:pStyle w:val="a8"/>
              <w:numPr>
                <w:ilvl w:val="0"/>
                <w:numId w:val="1"/>
              </w:numPr>
              <w:ind w:leftChars="0"/>
              <w:rPr>
                <w:rFonts w:ascii="Times New Roman" w:hAnsi="Times New Roman"/>
              </w:rPr>
            </w:pPr>
            <w:r w:rsidRPr="000068D8">
              <w:rPr>
                <w:rFonts w:ascii="Times New Roman" w:hAnsi="Times New Roman" w:hint="eastAsia"/>
              </w:rPr>
              <w:t>道德与情感：《论语》；</w:t>
            </w:r>
          </w:p>
          <w:p w14:paraId="1D7B5A0F" w14:textId="77777777" w:rsidR="0043327A" w:rsidRDefault="0043327A" w:rsidP="0043327A">
            <w:pPr>
              <w:pStyle w:val="a8"/>
              <w:numPr>
                <w:ilvl w:val="0"/>
                <w:numId w:val="1"/>
              </w:numPr>
              <w:ind w:leftChars="0"/>
              <w:rPr>
                <w:rFonts w:ascii="Times New Roman" w:hAnsi="Times New Roman"/>
              </w:rPr>
            </w:pPr>
            <w:r w:rsidRPr="000068D8">
              <w:rPr>
                <w:rFonts w:ascii="Times New Roman" w:hAnsi="Times New Roman" w:hint="eastAsia"/>
              </w:rPr>
              <w:t>空相与无我：《心经》；</w:t>
            </w:r>
          </w:p>
          <w:p w14:paraId="203ABC4E" w14:textId="77777777" w:rsidR="0043327A" w:rsidRDefault="0043327A" w:rsidP="0043327A">
            <w:pPr>
              <w:pStyle w:val="a8"/>
              <w:numPr>
                <w:ilvl w:val="0"/>
                <w:numId w:val="1"/>
              </w:numPr>
              <w:ind w:leftChars="0"/>
              <w:rPr>
                <w:rFonts w:ascii="Times New Roman" w:hAnsi="Times New Roman"/>
              </w:rPr>
            </w:pPr>
            <w:r w:rsidRPr="000068D8">
              <w:rPr>
                <w:rFonts w:ascii="Times New Roman" w:hAnsi="Times New Roman" w:hint="eastAsia"/>
              </w:rPr>
              <w:t>创世与救赎：《圣经》（</w:t>
            </w:r>
            <w:r w:rsidRPr="000068D8">
              <w:rPr>
                <w:rFonts w:ascii="Times New Roman" w:hAnsi="Times New Roman"/>
              </w:rPr>
              <w:t>Bible</w:t>
            </w:r>
            <w:r w:rsidRPr="000068D8">
              <w:rPr>
                <w:rFonts w:ascii="Times New Roman" w:hAnsi="Times New Roman" w:hint="eastAsia"/>
              </w:rPr>
              <w:t>）；</w:t>
            </w:r>
          </w:p>
          <w:p w14:paraId="0856C16C" w14:textId="77777777" w:rsidR="0043327A" w:rsidRPr="000068D8" w:rsidRDefault="0043327A" w:rsidP="0043327A">
            <w:pPr>
              <w:pStyle w:val="a8"/>
              <w:numPr>
                <w:ilvl w:val="0"/>
                <w:numId w:val="1"/>
              </w:numPr>
              <w:ind w:leftChars="0"/>
              <w:rPr>
                <w:rFonts w:ascii="Times New Roman" w:hAnsi="Times New Roman"/>
              </w:rPr>
            </w:pPr>
            <w:r w:rsidRPr="003012E6">
              <w:rPr>
                <w:rFonts w:asciiTheme="minorEastAsia" w:hAnsiTheme="minorEastAsia" w:hint="eastAsia"/>
              </w:rPr>
              <w:t>工资</w:t>
            </w:r>
            <w:r w:rsidRPr="000068D8">
              <w:rPr>
                <w:rFonts w:ascii="Times New Roman" w:hAnsi="Times New Roman" w:hint="eastAsia"/>
              </w:rPr>
              <w:t>与</w:t>
            </w:r>
            <w:r w:rsidRPr="003012E6">
              <w:rPr>
                <w:rFonts w:asciiTheme="minorEastAsia" w:hAnsiTheme="minorEastAsia" w:hint="eastAsia"/>
              </w:rPr>
              <w:t>异化</w:t>
            </w:r>
            <w:r w:rsidRPr="000068D8">
              <w:rPr>
                <w:rFonts w:ascii="Times New Roman" w:hAnsi="Times New Roman" w:hint="eastAsia"/>
              </w:rPr>
              <w:t>：《</w:t>
            </w:r>
            <w:r w:rsidRPr="003012E6">
              <w:rPr>
                <w:rFonts w:ascii="Times New Roman" w:hAnsi="Times New Roman"/>
              </w:rPr>
              <w:t>1844</w:t>
            </w:r>
            <w:r w:rsidRPr="003012E6">
              <w:rPr>
                <w:rFonts w:ascii="Times New Roman" w:hAnsi="Times New Roman" w:hint="eastAsia"/>
              </w:rPr>
              <w:t>经济学及哲学手稿</w:t>
            </w:r>
            <w:r w:rsidRPr="000068D8">
              <w:rPr>
                <w:rFonts w:ascii="Times New Roman" w:hAnsi="Times New Roman" w:hint="eastAsia"/>
              </w:rPr>
              <w:t>》（</w:t>
            </w:r>
            <w:r w:rsidRPr="003012E6">
              <w:rPr>
                <w:rFonts w:ascii="Times New Roman" w:hAnsi="Times New Roman"/>
              </w:rPr>
              <w:t>Economic and Philosophic Manuscripts of 1844</w:t>
            </w:r>
            <w:r w:rsidRPr="000068D8">
              <w:rPr>
                <w:rFonts w:ascii="Times New Roman" w:hAnsi="Times New Roman" w:hint="eastAsia"/>
              </w:rPr>
              <w:t>）</w:t>
            </w:r>
          </w:p>
          <w:p w14:paraId="034711D9" w14:textId="77777777" w:rsidR="0043327A" w:rsidRPr="000068D8" w:rsidRDefault="0043327A" w:rsidP="00CA1ED5">
            <w:pPr>
              <w:rPr>
                <w:rFonts w:ascii="Times New Roman" w:hAnsi="Times New Roman"/>
              </w:rPr>
            </w:pPr>
          </w:p>
        </w:tc>
      </w:tr>
      <w:tr w:rsidR="0043327A" w:rsidRPr="000068D8" w14:paraId="3A98FB03" w14:textId="77777777" w:rsidTr="00CA1ED5">
        <w:tc>
          <w:tcPr>
            <w:tcW w:w="1668" w:type="dxa"/>
          </w:tcPr>
          <w:p w14:paraId="68B6CA50" w14:textId="77777777" w:rsidR="0043327A" w:rsidRPr="000068D8" w:rsidRDefault="0043327A" w:rsidP="00CA1ED5">
            <w:pPr>
              <w:rPr>
                <w:rFonts w:ascii="Times New Roman" w:hAnsi="Times New Roman"/>
              </w:rPr>
            </w:pPr>
            <w:r w:rsidRPr="000068D8">
              <w:rPr>
                <w:rFonts w:ascii="Times New Roman" w:hAnsi="Times New Roman" w:hint="eastAsia"/>
              </w:rPr>
              <w:lastRenderedPageBreak/>
              <w:t>课程教材：</w:t>
            </w:r>
          </w:p>
        </w:tc>
        <w:tc>
          <w:tcPr>
            <w:tcW w:w="7190" w:type="dxa"/>
          </w:tcPr>
          <w:p w14:paraId="477C523A" w14:textId="77777777" w:rsidR="0043327A" w:rsidRDefault="0043327A" w:rsidP="0043327A">
            <w:pPr>
              <w:pStyle w:val="a8"/>
              <w:numPr>
                <w:ilvl w:val="0"/>
                <w:numId w:val="2"/>
              </w:numPr>
              <w:ind w:leftChars="0"/>
              <w:rPr>
                <w:rFonts w:ascii="Times New Roman" w:hAnsi="Times New Roman"/>
              </w:rPr>
            </w:pPr>
            <w:r w:rsidRPr="000068D8">
              <w:rPr>
                <w:rFonts w:ascii="Times New Roman" w:hAnsi="Times New Roman"/>
              </w:rPr>
              <w:t xml:space="preserve">Homer. </w:t>
            </w:r>
            <w:r w:rsidRPr="000068D8">
              <w:rPr>
                <w:rFonts w:ascii="Times New Roman" w:hAnsi="Times New Roman"/>
                <w:i/>
                <w:iCs/>
              </w:rPr>
              <w:t>Odyssey</w:t>
            </w:r>
            <w:r w:rsidRPr="000068D8">
              <w:rPr>
                <w:rFonts w:ascii="Times New Roman" w:hAnsi="Times New Roman"/>
              </w:rPr>
              <w:t>. Indianapolis: Hackett Pub. Co., 2000</w:t>
            </w:r>
            <w:r w:rsidRPr="000068D8">
              <w:rPr>
                <w:rFonts w:ascii="Times New Roman" w:hAnsi="Times New Roman" w:hint="eastAsia"/>
              </w:rPr>
              <w:t>；</w:t>
            </w:r>
          </w:p>
          <w:p w14:paraId="076B5BE2" w14:textId="77777777" w:rsidR="0043327A" w:rsidRPr="000068D8" w:rsidRDefault="0043327A" w:rsidP="0043327A">
            <w:pPr>
              <w:pStyle w:val="a8"/>
              <w:numPr>
                <w:ilvl w:val="0"/>
                <w:numId w:val="2"/>
              </w:numPr>
              <w:ind w:leftChars="0"/>
              <w:rPr>
                <w:rFonts w:ascii="Times New Roman" w:hAnsi="Times New Roman"/>
              </w:rPr>
            </w:pPr>
            <w:r w:rsidRPr="000068D8">
              <w:rPr>
                <w:rFonts w:ascii="Times New Roman" w:hAnsi="Times New Roman"/>
              </w:rPr>
              <w:t xml:space="preserve">Plato.  </w:t>
            </w:r>
            <w:r w:rsidRPr="000068D8">
              <w:rPr>
                <w:rFonts w:ascii="Times New Roman" w:hAnsi="Times New Roman"/>
                <w:i/>
                <w:iCs/>
              </w:rPr>
              <w:t>Symposium and The Death of Socrates</w:t>
            </w:r>
            <w:r w:rsidRPr="000068D8">
              <w:rPr>
                <w:rFonts w:ascii="Times New Roman" w:hAnsi="Times New Roman"/>
              </w:rPr>
              <w:t xml:space="preserve">. </w:t>
            </w:r>
            <w:proofErr w:type="spellStart"/>
            <w:r w:rsidRPr="000068D8">
              <w:rPr>
                <w:rFonts w:ascii="Times New Roman" w:hAnsi="Times New Roman"/>
              </w:rPr>
              <w:t>Ware</w:t>
            </w:r>
            <w:proofErr w:type="spellEnd"/>
            <w:r w:rsidRPr="000068D8">
              <w:rPr>
                <w:rFonts w:ascii="Times New Roman" w:hAnsi="Times New Roman"/>
              </w:rPr>
              <w:t>: Wordsworth, 1997</w:t>
            </w:r>
            <w:r w:rsidRPr="000068D8">
              <w:rPr>
                <w:rFonts w:ascii="Times New Roman" w:hAnsi="Times New Roman" w:hint="eastAsia"/>
              </w:rPr>
              <w:t>；</w:t>
            </w:r>
          </w:p>
          <w:p w14:paraId="3CB0944A" w14:textId="77777777" w:rsidR="0043327A" w:rsidRDefault="0043327A" w:rsidP="0043327A">
            <w:pPr>
              <w:pStyle w:val="a8"/>
              <w:numPr>
                <w:ilvl w:val="0"/>
                <w:numId w:val="2"/>
              </w:numPr>
              <w:ind w:leftChars="0"/>
              <w:rPr>
                <w:rFonts w:ascii="Times New Roman" w:hAnsi="Times New Roman"/>
              </w:rPr>
            </w:pPr>
            <w:r w:rsidRPr="000068D8">
              <w:rPr>
                <w:rFonts w:ascii="Times New Roman" w:hAnsi="Times New Roman" w:hint="eastAsia"/>
              </w:rPr>
              <w:t>钱穆。《论语新解》。台北：东大，</w:t>
            </w:r>
            <w:r w:rsidRPr="000068D8">
              <w:rPr>
                <w:rFonts w:ascii="Times New Roman" w:hAnsi="Times New Roman"/>
              </w:rPr>
              <w:t>1988</w:t>
            </w:r>
            <w:r w:rsidRPr="000068D8">
              <w:rPr>
                <w:rFonts w:ascii="Times New Roman" w:hAnsi="Times New Roman" w:hint="eastAsia"/>
              </w:rPr>
              <w:t>；</w:t>
            </w:r>
          </w:p>
          <w:p w14:paraId="5D35B4A5" w14:textId="77777777" w:rsidR="0043327A" w:rsidRDefault="0043327A" w:rsidP="0043327A">
            <w:pPr>
              <w:pStyle w:val="a8"/>
              <w:numPr>
                <w:ilvl w:val="0"/>
                <w:numId w:val="2"/>
              </w:numPr>
              <w:ind w:leftChars="0"/>
              <w:rPr>
                <w:rFonts w:ascii="Times New Roman" w:hAnsi="Times New Roman"/>
              </w:rPr>
            </w:pPr>
            <w:r w:rsidRPr="000068D8">
              <w:rPr>
                <w:rFonts w:ascii="Times New Roman" w:hAnsi="Times New Roman" w:hint="eastAsia"/>
              </w:rPr>
              <w:t>一行禅师。《与生命相约》。台北：橡树林文化，</w:t>
            </w:r>
            <w:r w:rsidRPr="000068D8">
              <w:rPr>
                <w:rFonts w:ascii="Times New Roman" w:hAnsi="Times New Roman"/>
              </w:rPr>
              <w:t>2002</w:t>
            </w:r>
            <w:r w:rsidRPr="000068D8">
              <w:rPr>
                <w:rFonts w:ascii="Times New Roman" w:hAnsi="Times New Roman" w:hint="eastAsia"/>
              </w:rPr>
              <w:t>；</w:t>
            </w:r>
          </w:p>
          <w:p w14:paraId="70600F01" w14:textId="77777777" w:rsidR="0043327A" w:rsidRPr="003012E6" w:rsidRDefault="0043327A" w:rsidP="0043327A">
            <w:pPr>
              <w:pStyle w:val="a8"/>
              <w:numPr>
                <w:ilvl w:val="0"/>
                <w:numId w:val="2"/>
              </w:numPr>
              <w:ind w:leftChars="0"/>
              <w:rPr>
                <w:rFonts w:ascii="Times New Roman" w:hAnsi="Times New Roman"/>
              </w:rPr>
            </w:pPr>
            <w:r w:rsidRPr="000068D8">
              <w:rPr>
                <w:rFonts w:ascii="Times New Roman" w:hAnsi="Times New Roman" w:hint="eastAsia"/>
              </w:rPr>
              <w:t>《圣经》；</w:t>
            </w:r>
          </w:p>
          <w:p w14:paraId="302C9D3D" w14:textId="77777777" w:rsidR="0043327A" w:rsidRPr="003012E6" w:rsidRDefault="0043327A" w:rsidP="0043327A">
            <w:pPr>
              <w:pStyle w:val="a8"/>
              <w:numPr>
                <w:ilvl w:val="0"/>
                <w:numId w:val="2"/>
              </w:numPr>
              <w:ind w:leftChars="0"/>
              <w:rPr>
                <w:rFonts w:ascii="Times New Roman" w:hAnsi="Times New Roman"/>
              </w:rPr>
            </w:pPr>
            <w:r>
              <w:rPr>
                <w:rFonts w:ascii="Times New Roman" w:eastAsiaTheme="minorEastAsia" w:hAnsi="Times New Roman" w:hint="eastAsia"/>
                <w:lang w:eastAsia="zh-TW"/>
              </w:rPr>
              <w:t xml:space="preserve">Marx, K. </w:t>
            </w:r>
            <w:r w:rsidRPr="003012E6">
              <w:rPr>
                <w:rFonts w:ascii="Times New Roman" w:hAnsi="Times New Roman"/>
                <w:i/>
                <w:iCs/>
              </w:rPr>
              <w:t>Economic and Philosophic Manuscripts of 1844</w:t>
            </w:r>
            <w:r>
              <w:rPr>
                <w:rFonts w:ascii="Times New Roman" w:eastAsiaTheme="minorEastAsia" w:hAnsi="Times New Roman" w:hint="eastAsia"/>
                <w:lang w:eastAsia="zh-TW"/>
              </w:rPr>
              <w:t>. London: Penguin, 1995.</w:t>
            </w:r>
          </w:p>
        </w:tc>
      </w:tr>
      <w:tr w:rsidR="0043327A" w:rsidRPr="000068D8" w14:paraId="448D6AA9" w14:textId="77777777" w:rsidTr="00CA1ED5">
        <w:tc>
          <w:tcPr>
            <w:tcW w:w="1668" w:type="dxa"/>
          </w:tcPr>
          <w:p w14:paraId="19E2715E" w14:textId="77777777" w:rsidR="0043327A" w:rsidRPr="000068D8" w:rsidRDefault="0043327A" w:rsidP="00CA1ED5">
            <w:pPr>
              <w:rPr>
                <w:rFonts w:ascii="Times New Roman" w:hAnsi="Times New Roman"/>
              </w:rPr>
            </w:pPr>
            <w:r w:rsidRPr="000068D8">
              <w:rPr>
                <w:rFonts w:ascii="Times New Roman" w:hAnsi="Times New Roman" w:hint="eastAsia"/>
              </w:rPr>
              <w:t>主要参考书：</w:t>
            </w:r>
          </w:p>
        </w:tc>
        <w:tc>
          <w:tcPr>
            <w:tcW w:w="7190" w:type="dxa"/>
          </w:tcPr>
          <w:p w14:paraId="1F23DD5F" w14:textId="77777777" w:rsidR="0043327A" w:rsidRDefault="0043327A" w:rsidP="00CA1ED5">
            <w:pPr>
              <w:rPr>
                <w:rFonts w:ascii="Times New Roman" w:hAnsi="Times New Roman"/>
              </w:rPr>
            </w:pPr>
            <w:r w:rsidRPr="00346DD2">
              <w:rPr>
                <w:rFonts w:ascii="Times New Roman" w:hAnsi="Times New Roman"/>
                <w:i/>
                <w:iCs/>
              </w:rPr>
              <w:t>In Dialogue with Humanity: Textbook for General Education Foundation Programme</w:t>
            </w:r>
            <w:r w:rsidRPr="000068D8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eastAsiaTheme="minorEastAsia" w:hAnsi="Times New Roman" w:hint="eastAsia"/>
                <w:lang w:eastAsia="zh-TW"/>
              </w:rPr>
              <w:t>5</w:t>
            </w:r>
            <w:r w:rsidRPr="000068D8">
              <w:rPr>
                <w:rFonts w:ascii="Times New Roman" w:hAnsi="Times New Roman"/>
              </w:rPr>
              <w:t xml:space="preserve">th edition. Hong Kong: Office of University General Education, </w:t>
            </w:r>
            <w:r>
              <w:rPr>
                <w:rFonts w:ascii="Times New Roman" w:hAnsi="Times New Roman"/>
              </w:rPr>
              <w:t xml:space="preserve">The </w:t>
            </w:r>
            <w:r w:rsidRPr="000068D8">
              <w:rPr>
                <w:rFonts w:ascii="Times New Roman" w:hAnsi="Times New Roman"/>
              </w:rPr>
              <w:t>Chinese University of Hong Kong, 20</w:t>
            </w:r>
            <w:r>
              <w:rPr>
                <w:rFonts w:ascii="Times New Roman" w:eastAsiaTheme="minorEastAsia" w:hAnsi="Times New Roman" w:hint="eastAsia"/>
                <w:lang w:eastAsia="zh-TW"/>
              </w:rPr>
              <w:t>23</w:t>
            </w:r>
            <w:r w:rsidRPr="000068D8">
              <w:rPr>
                <w:rFonts w:ascii="Times New Roman" w:hAnsi="Times New Roman"/>
              </w:rPr>
              <w:t>.</w:t>
            </w:r>
          </w:p>
          <w:p w14:paraId="3DF03E28" w14:textId="77777777" w:rsidR="0043327A" w:rsidRPr="000068D8" w:rsidRDefault="0043327A" w:rsidP="00CA1ED5">
            <w:pPr>
              <w:rPr>
                <w:rFonts w:ascii="Times New Roman" w:hAnsi="Times New Roman"/>
              </w:rPr>
            </w:pPr>
          </w:p>
        </w:tc>
      </w:tr>
      <w:tr w:rsidR="0043327A" w:rsidRPr="000068D8" w14:paraId="77DAACB5" w14:textId="77777777" w:rsidTr="00CA1ED5">
        <w:tc>
          <w:tcPr>
            <w:tcW w:w="1668" w:type="dxa"/>
          </w:tcPr>
          <w:p w14:paraId="00419EFA" w14:textId="77777777" w:rsidR="0043327A" w:rsidRPr="00445339" w:rsidRDefault="0043327A" w:rsidP="00CA1ED5">
            <w:pPr>
              <w:rPr>
                <w:rFonts w:ascii="Times New Roman" w:hAnsi="Times New Roman"/>
              </w:rPr>
            </w:pPr>
            <w:r w:rsidRPr="00445339">
              <w:rPr>
                <w:rFonts w:ascii="Times New Roman" w:hAnsi="Times New Roman" w:hint="eastAsia"/>
              </w:rPr>
              <w:t>课程要求</w:t>
            </w:r>
            <w:r w:rsidRPr="000068D8">
              <w:rPr>
                <w:rFonts w:ascii="Times New Roman" w:hAnsi="Times New Roman" w:hint="eastAsia"/>
              </w:rPr>
              <w:t>：</w:t>
            </w:r>
          </w:p>
        </w:tc>
        <w:tc>
          <w:tcPr>
            <w:tcW w:w="7190" w:type="dxa"/>
          </w:tcPr>
          <w:p w14:paraId="707C9E88" w14:textId="77777777" w:rsidR="0043327A" w:rsidRPr="00445339" w:rsidRDefault="0043327A" w:rsidP="00CA1ED5">
            <w:pPr>
              <w:rPr>
                <w:rFonts w:ascii="Times New Roman" w:hAnsi="Times New Roman"/>
              </w:rPr>
            </w:pPr>
            <w:r w:rsidRPr="00445339">
              <w:rPr>
                <w:rFonts w:ascii="Times New Roman" w:hAnsi="Times New Roman" w:hint="eastAsia"/>
              </w:rPr>
              <w:t>同学需就篇章进行课堂讨论，提交思辨文</w:t>
            </w:r>
            <w:r w:rsidRPr="00445339">
              <w:rPr>
                <w:rFonts w:asciiTheme="minorEastAsia" w:hAnsiTheme="minorEastAsia" w:hint="eastAsia"/>
              </w:rPr>
              <w:t>章</w:t>
            </w:r>
            <w:r w:rsidRPr="00445339">
              <w:rPr>
                <w:rFonts w:ascii="Times New Roman" w:hAnsi="Times New Roman" w:hint="eastAsia"/>
              </w:rPr>
              <w:t>，表达个人的见解，深化讨论</w:t>
            </w:r>
            <w:r w:rsidRPr="00445339">
              <w:rPr>
                <w:rFonts w:asciiTheme="minorEastAsia" w:hAnsiTheme="minorEastAsia" w:hint="eastAsia"/>
              </w:rPr>
              <w:t>，并于</w:t>
            </w:r>
            <w:r w:rsidRPr="000068D8">
              <w:rPr>
                <w:rFonts w:ascii="Times New Roman" w:hAnsi="Times New Roman" w:hint="eastAsia"/>
              </w:rPr>
              <w:t>课堂最后一节</w:t>
            </w:r>
            <w:r w:rsidRPr="00445339">
              <w:rPr>
                <w:rFonts w:asciiTheme="minorEastAsia" w:hAnsiTheme="minorEastAsia" w:hint="eastAsia"/>
              </w:rPr>
              <w:t>参与</w:t>
            </w:r>
            <w:r w:rsidRPr="000068D8">
              <w:rPr>
                <w:rFonts w:ascii="Times New Roman" w:hAnsi="Times New Roman" w:hint="eastAsia"/>
              </w:rPr>
              <w:t>考试</w:t>
            </w:r>
            <w:r w:rsidRPr="00445339">
              <w:rPr>
                <w:rFonts w:ascii="Times New Roman" w:hAnsi="Times New Roman" w:hint="eastAsia"/>
              </w:rPr>
              <w:t>。思辨文</w:t>
            </w:r>
            <w:r w:rsidRPr="00445339">
              <w:rPr>
                <w:rFonts w:asciiTheme="minorEastAsia" w:hAnsiTheme="minorEastAsia" w:hint="eastAsia"/>
              </w:rPr>
              <w:t>章</w:t>
            </w:r>
            <w:r w:rsidRPr="00445339">
              <w:rPr>
                <w:rFonts w:ascii="Times New Roman" w:hAnsi="Times New Roman" w:hint="eastAsia"/>
              </w:rPr>
              <w:t>应按导师要求以中文书写。为确保学员有充分机会参与课堂讨论，并在学术论文书写方面得到适当的指导，每组学生人数有严格限制。</w:t>
            </w:r>
            <w:r w:rsidRPr="00445339">
              <w:rPr>
                <w:rFonts w:ascii="Times New Roman" w:hAnsi="Times New Roman"/>
              </w:rPr>
              <w:t xml:space="preserve"> </w:t>
            </w:r>
            <w:r w:rsidRPr="00445339">
              <w:rPr>
                <w:rFonts w:ascii="Times New Roman" w:hAnsi="Times New Roman"/>
              </w:rPr>
              <w:br/>
            </w:r>
          </w:p>
        </w:tc>
      </w:tr>
    </w:tbl>
    <w:p w14:paraId="1B209A29" w14:textId="77777777" w:rsidR="0043327A" w:rsidRPr="000068D8" w:rsidRDefault="0043327A" w:rsidP="0043327A">
      <w:pPr>
        <w:rPr>
          <w:rFonts w:ascii="Times New Roman" w:hAnsi="Times New Roman"/>
        </w:rPr>
      </w:pPr>
    </w:p>
    <w:p w14:paraId="4CC6DADB" w14:textId="07274DE2" w:rsidR="00DA295A" w:rsidRPr="00204A6B" w:rsidRDefault="005F1BBA">
      <w:r>
        <w:rPr>
          <w:noProof/>
        </w:rPr>
        <w:drawing>
          <wp:inline distT="0" distB="0" distL="0" distR="0" wp14:anchorId="09E3949F" wp14:editId="07E398E5">
            <wp:extent cx="5589270" cy="2534920"/>
            <wp:effectExtent l="0" t="0" r="0" b="0"/>
            <wp:docPr id="1638926394" name="图片 1" descr="图片包含 图示&#10;&#10;AI 生成的内容可能不正确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926394" name="图片 1" descr="图片包含 图示&#10;&#10;AI 生成的内容可能不正确。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89270" cy="253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A295A" w:rsidRPr="00204A6B" w:rsidSect="00E20766">
      <w:footerReference w:type="default" r:id="rId9"/>
      <w:pgSz w:w="12240" w:h="15840"/>
      <w:pgMar w:top="1152" w:right="1710" w:bottom="864" w:left="172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1481A6" w14:textId="77777777" w:rsidR="00024425" w:rsidRDefault="00024425">
      <w:r>
        <w:separator/>
      </w:r>
    </w:p>
  </w:endnote>
  <w:endnote w:type="continuationSeparator" w:id="0">
    <w:p w14:paraId="468B0EAC" w14:textId="77777777" w:rsidR="00024425" w:rsidRDefault="00024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JhengHei">
    <w:altName w:val="Microsoft Jheng 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CF627" w14:textId="77777777" w:rsidR="00000000" w:rsidRPr="00DA5E3D" w:rsidRDefault="00AE6129" w:rsidP="00FE20D7">
    <w:pPr>
      <w:pStyle w:val="a4"/>
      <w:jc w:val="center"/>
      <w:rPr>
        <w:rFonts w:ascii="Times New Roman" w:hAnsi="Times New Roman"/>
      </w:rPr>
    </w:pPr>
    <w:r w:rsidRPr="00DA5E3D">
      <w:rPr>
        <w:rStyle w:val="a6"/>
        <w:rFonts w:ascii="Times New Roman" w:hAnsi="Times New Roman"/>
      </w:rPr>
      <w:fldChar w:fldCharType="begin"/>
    </w:r>
    <w:r w:rsidRPr="00DA5E3D">
      <w:rPr>
        <w:rStyle w:val="a6"/>
        <w:rFonts w:ascii="Times New Roman" w:hAnsi="Times New Roman"/>
      </w:rPr>
      <w:instrText xml:space="preserve"> PAGE </w:instrText>
    </w:r>
    <w:r w:rsidRPr="00DA5E3D">
      <w:rPr>
        <w:rStyle w:val="a6"/>
        <w:rFonts w:ascii="Times New Roman" w:hAnsi="Times New Roman"/>
      </w:rPr>
      <w:fldChar w:fldCharType="separate"/>
    </w:r>
    <w:r>
      <w:rPr>
        <w:rStyle w:val="a6"/>
        <w:rFonts w:ascii="Times New Roman" w:hAnsi="Times New Roman"/>
        <w:noProof/>
      </w:rPr>
      <w:t>2</w:t>
    </w:r>
    <w:r w:rsidRPr="00DA5E3D">
      <w:rPr>
        <w:rStyle w:val="a6"/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1A5E7D" w14:textId="77777777" w:rsidR="00024425" w:rsidRDefault="00024425">
      <w:r>
        <w:separator/>
      </w:r>
    </w:p>
  </w:footnote>
  <w:footnote w:type="continuationSeparator" w:id="0">
    <w:p w14:paraId="0EA736E5" w14:textId="77777777" w:rsidR="00024425" w:rsidRDefault="000244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8F1143"/>
    <w:multiLevelType w:val="hybridMultilevel"/>
    <w:tmpl w:val="37C0269E"/>
    <w:lvl w:ilvl="0" w:tplc="337A23F0">
      <w:start w:val="1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D64203B"/>
    <w:multiLevelType w:val="hybridMultilevel"/>
    <w:tmpl w:val="C1EC0F14"/>
    <w:lvl w:ilvl="0" w:tplc="58C287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008871398">
    <w:abstractNumId w:val="0"/>
  </w:num>
  <w:num w:numId="2" w16cid:durableId="1557740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327A"/>
    <w:rsid w:val="00024425"/>
    <w:rsid w:val="00204A6B"/>
    <w:rsid w:val="0043327A"/>
    <w:rsid w:val="005F1BBA"/>
    <w:rsid w:val="0079157D"/>
    <w:rsid w:val="00AE6129"/>
    <w:rsid w:val="00DA2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4F0B5"/>
  <w15:docId w15:val="{C23FA7E0-3F31-4CAA-855C-D62880ACB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327A"/>
    <w:rPr>
      <w:rFonts w:ascii="PMingLiU" w:eastAsia="SimSun" w:hAnsi="PMingLiU" w:cs="Times New Roman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3327A"/>
    <w:rPr>
      <w:rFonts w:cs="Times New Roman"/>
      <w:color w:val="0000FF"/>
      <w:u w:val="single"/>
    </w:rPr>
  </w:style>
  <w:style w:type="paragraph" w:styleId="a4">
    <w:name w:val="footer"/>
    <w:basedOn w:val="a"/>
    <w:link w:val="a5"/>
    <w:uiPriority w:val="99"/>
    <w:rsid w:val="0043327A"/>
    <w:pPr>
      <w:tabs>
        <w:tab w:val="center" w:pos="4320"/>
        <w:tab w:val="right" w:pos="8640"/>
      </w:tabs>
    </w:pPr>
  </w:style>
  <w:style w:type="character" w:customStyle="1" w:styleId="a5">
    <w:name w:val="页脚 字符"/>
    <w:basedOn w:val="a0"/>
    <w:link w:val="a4"/>
    <w:uiPriority w:val="99"/>
    <w:rsid w:val="0043327A"/>
    <w:rPr>
      <w:rFonts w:ascii="PMingLiU" w:eastAsia="SimSun" w:hAnsi="PMingLiU" w:cs="Times New Roman"/>
      <w:szCs w:val="24"/>
      <w:lang w:eastAsia="zh-CN"/>
    </w:rPr>
  </w:style>
  <w:style w:type="character" w:styleId="a6">
    <w:name w:val="page number"/>
    <w:uiPriority w:val="99"/>
    <w:rsid w:val="0043327A"/>
    <w:rPr>
      <w:rFonts w:cs="Times New Roman"/>
    </w:rPr>
  </w:style>
  <w:style w:type="character" w:customStyle="1" w:styleId="pslongeditbox">
    <w:name w:val="pslongeditbox"/>
    <w:uiPriority w:val="99"/>
    <w:rsid w:val="0043327A"/>
    <w:rPr>
      <w:rFonts w:cs="Times New Roman"/>
    </w:rPr>
  </w:style>
  <w:style w:type="table" w:styleId="a7">
    <w:name w:val="Table Grid"/>
    <w:basedOn w:val="a1"/>
    <w:uiPriority w:val="59"/>
    <w:rsid w:val="0043327A"/>
    <w:rPr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3327A"/>
    <w:pPr>
      <w:ind w:leftChars="200" w:left="480"/>
    </w:pPr>
  </w:style>
  <w:style w:type="paragraph" w:customStyle="1" w:styleId="Default">
    <w:name w:val="Default"/>
    <w:rsid w:val="0043327A"/>
    <w:pPr>
      <w:widowControl w:val="0"/>
      <w:autoSpaceDE w:val="0"/>
      <w:autoSpaceDN w:val="0"/>
      <w:adjustRightInd w:val="0"/>
    </w:pPr>
    <w:rPr>
      <w:rFonts w:ascii="Microsoft JhengHei" w:eastAsia="Microsoft JhengHei" w:cs="Microsoft JhengHei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D9E98-3084-4EB1-9FAD-D0994EEC4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225</Words>
  <Characters>1284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Zening Chen</cp:lastModifiedBy>
  <cp:revision>4</cp:revision>
  <dcterms:created xsi:type="dcterms:W3CDTF">2025-03-20T07:12:00Z</dcterms:created>
  <dcterms:modified xsi:type="dcterms:W3CDTF">2025-03-21T07:22:00Z</dcterms:modified>
</cp:coreProperties>
</file>