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C3171" w14:textId="692FDF31" w:rsidR="0054013D" w:rsidRDefault="00F570BF">
      <w:pPr>
        <w:rPr>
          <w:rFonts w:ascii="仿宋" w:eastAsia="仿宋" w:hAnsi="仿宋"/>
          <w:b/>
          <w:bCs/>
          <w:color w:val="000000" w:themeColor="text1"/>
          <w:sz w:val="36"/>
          <w:szCs w:val="36"/>
        </w:rPr>
      </w:pPr>
      <w:r>
        <w:rPr>
          <w:rFonts w:ascii="仿宋" w:eastAsia="仿宋" w:hAnsi="仿宋"/>
          <w:b/>
          <w:bCs/>
          <w:color w:val="000000" w:themeColor="text1"/>
          <w:sz w:val="36"/>
          <w:szCs w:val="36"/>
        </w:rPr>
        <w:t>202</w:t>
      </w:r>
      <w:r>
        <w:rPr>
          <w:rFonts w:ascii="仿宋" w:eastAsia="仿宋" w:hAnsi="仿宋" w:hint="eastAsia"/>
          <w:b/>
          <w:bCs/>
          <w:color w:val="000000" w:themeColor="text1"/>
          <w:sz w:val="36"/>
          <w:szCs w:val="36"/>
        </w:rPr>
        <w:t>6</w:t>
      </w:r>
      <w:r>
        <w:rPr>
          <w:rFonts w:ascii="仿宋" w:eastAsia="仿宋" w:hAnsi="仿宋"/>
          <w:b/>
          <w:bCs/>
          <w:color w:val="000000" w:themeColor="text1"/>
          <w:sz w:val="36"/>
          <w:szCs w:val="36"/>
        </w:rPr>
        <w:t>剑桥</w:t>
      </w:r>
      <w:r>
        <w:rPr>
          <w:rFonts w:ascii="仿宋" w:eastAsia="仿宋" w:hAnsi="仿宋" w:hint="eastAsia"/>
          <w:b/>
          <w:bCs/>
          <w:color w:val="000000" w:themeColor="text1"/>
          <w:sz w:val="36"/>
          <w:szCs w:val="36"/>
        </w:rPr>
        <w:t>RBL</w:t>
      </w:r>
      <w:r w:rsidR="00C76BC1" w:rsidRPr="00C76BC1">
        <w:rPr>
          <w:rFonts w:ascii="仿宋" w:eastAsia="仿宋" w:hAnsi="仿宋" w:hint="eastAsia"/>
          <w:b/>
          <w:bCs/>
          <w:color w:val="000000" w:themeColor="text1"/>
          <w:sz w:val="36"/>
          <w:szCs w:val="36"/>
        </w:rPr>
        <w:t>学术实践</w:t>
      </w:r>
      <w:r>
        <w:rPr>
          <w:rFonts w:ascii="仿宋" w:eastAsia="仿宋" w:hAnsi="仿宋" w:hint="eastAsia"/>
          <w:b/>
          <w:bCs/>
          <w:color w:val="000000" w:themeColor="text1"/>
          <w:sz w:val="36"/>
          <w:szCs w:val="36"/>
        </w:rPr>
        <w:t>冬校</w:t>
      </w:r>
    </w:p>
    <w:p w14:paraId="30E18269" w14:textId="77777777" w:rsidR="0054013D" w:rsidRDefault="00F570BF">
      <w:pPr>
        <w:rPr>
          <w:rFonts w:ascii="仿宋" w:eastAsia="仿宋" w:hAnsi="仿宋"/>
          <w:b/>
          <w:bCs/>
          <w:color w:val="262626" w:themeColor="text1" w:themeTint="D9"/>
          <w:sz w:val="36"/>
          <w:szCs w:val="36"/>
        </w:rPr>
      </w:pPr>
      <w:r>
        <w:rPr>
          <w:rFonts w:ascii="仿宋" w:eastAsia="仿宋" w:hAnsi="仿宋"/>
          <w:b/>
          <w:bCs/>
          <w:color w:val="262626" w:themeColor="text1" w:themeTint="D9"/>
          <w:sz w:val="36"/>
          <w:szCs w:val="36"/>
        </w:rPr>
        <w:t xml:space="preserve">Cambridge </w:t>
      </w:r>
      <w:r>
        <w:rPr>
          <w:rFonts w:ascii="仿宋" w:eastAsia="仿宋" w:hAnsi="仿宋" w:hint="eastAsia"/>
          <w:b/>
          <w:bCs/>
          <w:color w:val="262626" w:themeColor="text1" w:themeTint="D9"/>
          <w:sz w:val="36"/>
          <w:szCs w:val="36"/>
        </w:rPr>
        <w:t xml:space="preserve">RBL Academic </w:t>
      </w:r>
      <w:proofErr w:type="spellStart"/>
      <w:r>
        <w:rPr>
          <w:rFonts w:ascii="仿宋" w:eastAsia="仿宋" w:hAnsi="仿宋"/>
          <w:b/>
          <w:bCs/>
          <w:color w:val="262626" w:themeColor="text1" w:themeTint="D9"/>
          <w:sz w:val="36"/>
          <w:szCs w:val="36"/>
        </w:rPr>
        <w:t>Programme</w:t>
      </w:r>
      <w:proofErr w:type="spellEnd"/>
      <w:r>
        <w:rPr>
          <w:rFonts w:ascii="仿宋" w:eastAsia="仿宋" w:hAnsi="仿宋" w:hint="eastAsia"/>
          <w:b/>
          <w:bCs/>
          <w:color w:val="262626" w:themeColor="text1" w:themeTint="D9"/>
          <w:sz w:val="36"/>
          <w:szCs w:val="36"/>
        </w:rPr>
        <w:t>（</w:t>
      </w:r>
      <w:r>
        <w:rPr>
          <w:rFonts w:ascii="仿宋" w:eastAsia="仿宋" w:hAnsi="仿宋" w:hint="eastAsia"/>
          <w:b/>
          <w:bCs/>
          <w:color w:val="262626" w:themeColor="text1" w:themeTint="D9"/>
          <w:sz w:val="36"/>
          <w:szCs w:val="36"/>
        </w:rPr>
        <w:t>Winter 2026</w:t>
      </w:r>
      <w:r>
        <w:rPr>
          <w:rFonts w:ascii="仿宋" w:eastAsia="仿宋" w:hAnsi="仿宋" w:hint="eastAsia"/>
          <w:b/>
          <w:bCs/>
          <w:color w:val="262626" w:themeColor="text1" w:themeTint="D9"/>
          <w:sz w:val="36"/>
          <w:szCs w:val="36"/>
        </w:rPr>
        <w:t>）</w:t>
      </w:r>
    </w:p>
    <w:p w14:paraId="5654BF20" w14:textId="77777777" w:rsidR="0054013D" w:rsidRDefault="0054013D">
      <w:pPr>
        <w:pStyle w:val="a7"/>
        <w:shd w:val="clear" w:color="auto" w:fill="FFFFFF"/>
        <w:spacing w:before="0" w:beforeAutospacing="0" w:after="0" w:afterAutospacing="0"/>
        <w:rPr>
          <w:rFonts w:ascii="仿宋" w:eastAsia="仿宋" w:hAnsi="仿宋"/>
          <w:color w:val="000000" w:themeColor="text1"/>
        </w:rPr>
      </w:pPr>
    </w:p>
    <w:p w14:paraId="0C350552" w14:textId="77777777" w:rsidR="0054013D" w:rsidRDefault="0054013D">
      <w:pPr>
        <w:pStyle w:val="a7"/>
        <w:shd w:val="clear" w:color="auto" w:fill="FFFFFF"/>
        <w:spacing w:before="0" w:beforeAutospacing="0" w:after="0" w:afterAutospacing="0"/>
        <w:rPr>
          <w:rFonts w:ascii="仿宋" w:eastAsia="仿宋" w:hAnsi="仿宋"/>
          <w:color w:val="000000" w:themeColor="text1"/>
        </w:rPr>
      </w:pPr>
    </w:p>
    <w:p w14:paraId="6919D455" w14:textId="4A87BB88" w:rsidR="0054013D" w:rsidRDefault="00F570BF">
      <w:pPr>
        <w:pStyle w:val="a7"/>
        <w:shd w:val="clear" w:color="auto" w:fill="FFFFFF"/>
        <w:spacing w:before="0" w:beforeAutospacing="0" w:after="0" w:afterAutospacing="0"/>
        <w:ind w:firstLineChars="200" w:firstLine="480"/>
        <w:rPr>
          <w:rFonts w:ascii="仿宋" w:eastAsia="仿宋" w:hAnsi="仿宋"/>
          <w:color w:val="000000" w:themeColor="text1"/>
        </w:rPr>
      </w:pPr>
      <w:r>
        <w:rPr>
          <w:rFonts w:ascii="Calibri" w:eastAsia="仿宋" w:hAnsi="Calibri" w:cs="Calibri"/>
          <w:color w:val="000000" w:themeColor="text1"/>
        </w:rPr>
        <w:t> </w:t>
      </w:r>
      <w:r>
        <w:rPr>
          <w:rFonts w:ascii="仿宋" w:eastAsia="仿宋" w:hAnsi="仿宋"/>
          <w:color w:val="000000" w:themeColor="text1"/>
        </w:rPr>
        <w:t>剑桥</w:t>
      </w:r>
      <w:r>
        <w:rPr>
          <w:rFonts w:ascii="仿宋" w:eastAsia="仿宋" w:hAnsi="仿宋" w:hint="eastAsia"/>
          <w:color w:val="000000" w:themeColor="text1"/>
        </w:rPr>
        <w:t>RBL</w:t>
      </w:r>
      <w:r w:rsidR="00C76BC1" w:rsidRPr="00C76BC1">
        <w:rPr>
          <w:rFonts w:ascii="仿宋" w:eastAsia="仿宋" w:hAnsi="仿宋" w:hint="eastAsia"/>
          <w:color w:val="000000" w:themeColor="text1"/>
        </w:rPr>
        <w:t>学术实践</w:t>
      </w:r>
      <w:r w:rsidR="00BE26B8" w:rsidRPr="00BE26B8">
        <w:rPr>
          <w:rFonts w:ascii="仿宋" w:eastAsia="仿宋" w:hAnsi="仿宋" w:hint="eastAsia"/>
          <w:color w:val="000000" w:themeColor="text1"/>
        </w:rPr>
        <w:t>冬校</w:t>
      </w:r>
      <w:r>
        <w:rPr>
          <w:rFonts w:ascii="仿宋" w:eastAsia="仿宋" w:hAnsi="仿宋"/>
          <w:color w:val="000000" w:themeColor="text1"/>
        </w:rPr>
        <w:t>，</w:t>
      </w:r>
      <w:r>
        <w:rPr>
          <w:rFonts w:ascii="仿宋" w:eastAsia="仿宋" w:hAnsi="仿宋" w:hint="eastAsia"/>
          <w:color w:val="000000" w:themeColor="text1"/>
        </w:rPr>
        <w:t>沿用以学生为中心、以研究为导向的</w:t>
      </w:r>
      <w:r>
        <w:rPr>
          <w:rFonts w:ascii="仿宋" w:eastAsia="仿宋" w:hAnsi="仿宋" w:hint="eastAsia"/>
          <w:color w:val="000000" w:themeColor="text1"/>
        </w:rPr>
        <w:t>RBL</w:t>
      </w:r>
      <w:r>
        <w:rPr>
          <w:rFonts w:ascii="仿宋" w:eastAsia="仿宋" w:hAnsi="仿宋" w:hint="eastAsia"/>
          <w:color w:val="000000" w:themeColor="text1"/>
        </w:rPr>
        <w:t>（</w:t>
      </w:r>
      <w:r>
        <w:rPr>
          <w:rFonts w:ascii="仿宋" w:eastAsia="仿宋" w:hAnsi="仿宋" w:hint="eastAsia"/>
          <w:color w:val="000000" w:themeColor="text1"/>
        </w:rPr>
        <w:t>Research-Based-Learning</w:t>
      </w:r>
      <w:r>
        <w:rPr>
          <w:rFonts w:ascii="仿宋" w:eastAsia="仿宋" w:hAnsi="仿宋"/>
          <w:color w:val="000000" w:themeColor="text1"/>
        </w:rPr>
        <w:t>）</w:t>
      </w:r>
      <w:r>
        <w:rPr>
          <w:rFonts w:ascii="仿宋" w:eastAsia="仿宋" w:hAnsi="仿宋" w:hint="eastAsia"/>
          <w:color w:val="000000" w:themeColor="text1"/>
        </w:rPr>
        <w:t>教学模式。它强调通过实践、探索和反思，培养学生的自主学习能力、批判性思维和问题解决能力。</w:t>
      </w:r>
      <w:r>
        <w:rPr>
          <w:rFonts w:ascii="仿宋" w:eastAsia="仿宋" w:hAnsi="仿宋" w:hint="eastAsia"/>
          <w:color w:val="000000" w:themeColor="text1"/>
        </w:rPr>
        <w:t>RBL</w:t>
      </w:r>
      <w:r>
        <w:rPr>
          <w:rFonts w:ascii="仿宋" w:eastAsia="仿宋" w:hAnsi="仿宋" w:hint="eastAsia"/>
          <w:color w:val="000000" w:themeColor="text1"/>
        </w:rPr>
        <w:t>课程的核心目标是让学生在真实的研究情境中，运用跨学科的知识和技能，解决实际问题，从而提升综合素质和创新能力。</w:t>
      </w:r>
    </w:p>
    <w:p w14:paraId="1EF3ADE7" w14:textId="77777777" w:rsidR="0054013D" w:rsidRDefault="0054013D">
      <w:pPr>
        <w:pStyle w:val="a7"/>
        <w:shd w:val="clear" w:color="auto" w:fill="FFFFFF"/>
        <w:spacing w:before="0" w:beforeAutospacing="0" w:after="0" w:afterAutospacing="0"/>
        <w:ind w:firstLineChars="200" w:firstLine="480"/>
        <w:rPr>
          <w:rFonts w:ascii="仿宋" w:eastAsia="仿宋" w:hAnsi="仿宋"/>
          <w:color w:val="000000" w:themeColor="text1"/>
        </w:rPr>
      </w:pPr>
    </w:p>
    <w:p w14:paraId="05633569" w14:textId="77777777" w:rsidR="0054013D" w:rsidRDefault="00F570BF">
      <w:pPr>
        <w:pStyle w:val="a7"/>
        <w:shd w:val="clear" w:color="auto" w:fill="FFFFFF"/>
        <w:spacing w:before="0" w:beforeAutospacing="0" w:after="0" w:afterAutospacing="0"/>
        <w:jc w:val="both"/>
        <w:rPr>
          <w:rFonts w:ascii="仿宋" w:eastAsia="仿宋" w:hAnsi="仿宋"/>
          <w:b/>
          <w:bCs/>
          <w:color w:val="000000" w:themeColor="text1"/>
          <w:u w:val="single"/>
        </w:rPr>
      </w:pPr>
      <w:r>
        <w:rPr>
          <w:rFonts w:ascii="仿宋" w:eastAsia="仿宋" w:hAnsi="仿宋" w:hint="eastAsia"/>
          <w:b/>
          <w:bCs/>
          <w:color w:val="000000" w:themeColor="text1"/>
          <w:u w:val="single"/>
        </w:rPr>
        <w:t>一、项目概述</w:t>
      </w:r>
    </w:p>
    <w:p w14:paraId="4A04C35A" w14:textId="77777777" w:rsidR="0054013D" w:rsidRDefault="00F570BF">
      <w:pPr>
        <w:pStyle w:val="a7"/>
        <w:shd w:val="clear" w:color="auto" w:fill="FFFFFF"/>
        <w:spacing w:before="0" w:beforeAutospacing="0" w:after="0" w:afterAutospacing="0"/>
        <w:ind w:firstLineChars="200" w:firstLine="480"/>
        <w:jc w:val="both"/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 w:hint="eastAsia"/>
          <w:color w:val="000000" w:themeColor="text1"/>
        </w:rPr>
        <w:t>全真还原剑桥大学本校生生活，走入古老的学院，在学院教室上课，与剑桥学生共同生活与学习，深刻感受世界顶级名校氛围与英伦文化，开拓国际视野。</w:t>
      </w:r>
      <w:bookmarkStart w:id="0" w:name="_Hlk208953073"/>
      <w:r>
        <w:rPr>
          <w:rFonts w:ascii="仿宋" w:eastAsia="仿宋" w:hAnsi="仿宋" w:hint="eastAsia"/>
          <w:color w:val="000000" w:themeColor="text1"/>
        </w:rPr>
        <w:t>学生可根据兴趣自主选择专业，由剑桥教授或讲师授课，配合学术写作与语言提升先导课，打通</w:t>
      </w:r>
      <w:r>
        <w:rPr>
          <w:rFonts w:ascii="仿宋" w:eastAsia="仿宋" w:hAnsi="仿宋" w:hint="eastAsia"/>
          <w:b/>
          <w:bCs/>
          <w:color w:val="000000" w:themeColor="text1"/>
          <w:u w:val="single"/>
        </w:rPr>
        <w:t>授课、实操、参访和文化浸润</w:t>
      </w:r>
      <w:r>
        <w:rPr>
          <w:rFonts w:ascii="仿宋" w:eastAsia="仿宋" w:hAnsi="仿宋" w:hint="eastAsia"/>
          <w:color w:val="000000" w:themeColor="text1"/>
        </w:rPr>
        <w:t>四大模块：参加学术授课与实操工作坊，将所学应用于项目研究，积累实践经验；参与多彩校园文化活动并深度参观学院；前往伦敦参访公司或研究机构。项目汇聚剑桥大学最顶尖的专业资源与职业发展规划支持，引导学生立足自身专业思考职业路径，最终获得结业证书与成绩单，全面增强学术科研、实践、交流沟通、就业竞争与文化包容五大核心能力。</w:t>
      </w:r>
    </w:p>
    <w:bookmarkEnd w:id="0"/>
    <w:p w14:paraId="33C7351A" w14:textId="77777777" w:rsidR="0054013D" w:rsidRDefault="0054013D">
      <w:pPr>
        <w:pStyle w:val="a7"/>
        <w:shd w:val="clear" w:color="auto" w:fill="FFFFFF"/>
        <w:spacing w:before="0" w:beforeAutospacing="0" w:after="0" w:afterAutospacing="0"/>
        <w:jc w:val="both"/>
        <w:rPr>
          <w:rFonts w:ascii="仿宋" w:eastAsia="仿宋" w:hAnsi="仿宋"/>
          <w:color w:val="000000" w:themeColor="text1"/>
        </w:rPr>
      </w:pPr>
    </w:p>
    <w:p w14:paraId="7C4D0560" w14:textId="77777777" w:rsidR="0054013D" w:rsidRDefault="00F570BF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仿宋" w:eastAsia="仿宋" w:hAnsi="仿宋"/>
          <w:b/>
          <w:bCs/>
          <w:color w:val="000000" w:themeColor="text1"/>
        </w:rPr>
      </w:pPr>
      <w:r>
        <w:rPr>
          <w:rFonts w:ascii="仿宋" w:eastAsia="仿宋" w:hAnsi="仿宋" w:hint="eastAsia"/>
          <w:b/>
          <w:bCs/>
          <w:color w:val="000000" w:themeColor="text1"/>
        </w:rPr>
        <w:t>项目时间：</w:t>
      </w:r>
    </w:p>
    <w:p w14:paraId="31D43966" w14:textId="77777777" w:rsidR="0054013D" w:rsidRDefault="00F570BF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仿宋" w:eastAsia="仿宋" w:hAnsi="仿宋"/>
          <w:color w:val="000000" w:themeColor="text1"/>
        </w:rPr>
      </w:pPr>
      <w:bookmarkStart w:id="1" w:name="_Hlk208953132"/>
      <w:r>
        <w:rPr>
          <w:rFonts w:ascii="仿宋" w:eastAsia="仿宋" w:hAnsi="仿宋"/>
          <w:color w:val="000000" w:themeColor="text1"/>
        </w:rPr>
        <w:t>202</w:t>
      </w:r>
      <w:r>
        <w:rPr>
          <w:rFonts w:ascii="仿宋" w:eastAsia="仿宋" w:hAnsi="仿宋" w:hint="eastAsia"/>
          <w:color w:val="000000" w:themeColor="text1"/>
        </w:rPr>
        <w:t>6</w:t>
      </w:r>
      <w:r>
        <w:rPr>
          <w:rFonts w:ascii="仿宋" w:eastAsia="仿宋" w:hAnsi="仿宋" w:hint="eastAsia"/>
          <w:color w:val="000000" w:themeColor="text1"/>
        </w:rPr>
        <w:t>年</w:t>
      </w:r>
      <w:r>
        <w:rPr>
          <w:rFonts w:ascii="仿宋" w:eastAsia="仿宋" w:hAnsi="仿宋" w:hint="eastAsia"/>
          <w:color w:val="000000" w:themeColor="text1"/>
        </w:rPr>
        <w:t>1</w:t>
      </w:r>
      <w:r>
        <w:rPr>
          <w:rFonts w:ascii="仿宋" w:eastAsia="仿宋" w:hAnsi="仿宋" w:hint="eastAsia"/>
          <w:color w:val="000000" w:themeColor="text1"/>
        </w:rPr>
        <w:t>月</w:t>
      </w:r>
      <w:r>
        <w:rPr>
          <w:rFonts w:ascii="仿宋" w:eastAsia="仿宋" w:hAnsi="仿宋" w:hint="eastAsia"/>
          <w:color w:val="000000" w:themeColor="text1"/>
        </w:rPr>
        <w:t>27</w:t>
      </w:r>
      <w:r>
        <w:rPr>
          <w:rFonts w:ascii="仿宋" w:eastAsia="仿宋" w:hAnsi="仿宋" w:hint="eastAsia"/>
          <w:color w:val="000000" w:themeColor="text1"/>
        </w:rPr>
        <w:t>日</w:t>
      </w:r>
      <w:r>
        <w:rPr>
          <w:rFonts w:ascii="仿宋" w:eastAsia="仿宋" w:hAnsi="仿宋" w:hint="eastAsia"/>
          <w:color w:val="000000" w:themeColor="text1"/>
        </w:rPr>
        <w:t>-</w:t>
      </w:r>
      <w:r>
        <w:rPr>
          <w:rFonts w:ascii="仿宋" w:eastAsia="仿宋" w:hAnsi="仿宋"/>
          <w:color w:val="000000" w:themeColor="text1"/>
        </w:rPr>
        <w:t>2</w:t>
      </w:r>
      <w:r>
        <w:rPr>
          <w:rFonts w:ascii="仿宋" w:eastAsia="仿宋" w:hAnsi="仿宋" w:hint="eastAsia"/>
          <w:color w:val="000000" w:themeColor="text1"/>
        </w:rPr>
        <w:t>月</w:t>
      </w:r>
      <w:r>
        <w:rPr>
          <w:rFonts w:ascii="仿宋" w:eastAsia="仿宋" w:hAnsi="仿宋" w:hint="eastAsia"/>
          <w:color w:val="000000" w:themeColor="text1"/>
        </w:rPr>
        <w:t>6</w:t>
      </w:r>
      <w:r>
        <w:rPr>
          <w:rFonts w:ascii="仿宋" w:eastAsia="仿宋" w:hAnsi="仿宋" w:hint="eastAsia"/>
          <w:color w:val="000000" w:themeColor="text1"/>
        </w:rPr>
        <w:t>日，</w:t>
      </w:r>
      <w:r>
        <w:rPr>
          <w:rFonts w:ascii="仿宋" w:eastAsia="仿宋" w:hAnsi="仿宋" w:hint="eastAsia"/>
          <w:color w:val="000000" w:themeColor="text1"/>
        </w:rPr>
        <w:t>2</w:t>
      </w:r>
      <w:r>
        <w:rPr>
          <w:rFonts w:ascii="仿宋" w:eastAsia="仿宋" w:hAnsi="仿宋" w:hint="eastAsia"/>
          <w:color w:val="000000" w:themeColor="text1"/>
        </w:rPr>
        <w:t>月</w:t>
      </w:r>
      <w:r>
        <w:rPr>
          <w:rFonts w:ascii="仿宋" w:eastAsia="仿宋" w:hAnsi="仿宋" w:hint="eastAsia"/>
          <w:color w:val="000000" w:themeColor="text1"/>
        </w:rPr>
        <w:t>7</w:t>
      </w:r>
      <w:r>
        <w:rPr>
          <w:rFonts w:ascii="仿宋" w:eastAsia="仿宋" w:hAnsi="仿宋" w:hint="eastAsia"/>
          <w:color w:val="000000" w:themeColor="text1"/>
        </w:rPr>
        <w:t>日抵达国内，总计</w:t>
      </w:r>
      <w:r>
        <w:rPr>
          <w:rFonts w:ascii="仿宋" w:eastAsia="仿宋" w:hAnsi="仿宋" w:hint="eastAsia"/>
          <w:color w:val="000000" w:themeColor="text1"/>
        </w:rPr>
        <w:t>1</w:t>
      </w:r>
      <w:r>
        <w:rPr>
          <w:rFonts w:ascii="仿宋" w:eastAsia="仿宋" w:hAnsi="仿宋"/>
          <w:color w:val="000000" w:themeColor="text1"/>
        </w:rPr>
        <w:t>1</w:t>
      </w:r>
      <w:r>
        <w:rPr>
          <w:rFonts w:ascii="仿宋" w:eastAsia="仿宋" w:hAnsi="仿宋" w:hint="eastAsia"/>
          <w:color w:val="000000" w:themeColor="text1"/>
        </w:rPr>
        <w:t>天</w:t>
      </w:r>
      <w:r>
        <w:rPr>
          <w:rFonts w:ascii="仿宋" w:eastAsia="仿宋" w:hAnsi="仿宋" w:hint="eastAsia"/>
          <w:color w:val="000000" w:themeColor="text1"/>
        </w:rPr>
        <w:t>1</w:t>
      </w:r>
      <w:r>
        <w:rPr>
          <w:rFonts w:ascii="仿宋" w:eastAsia="仿宋" w:hAnsi="仿宋"/>
          <w:color w:val="000000" w:themeColor="text1"/>
        </w:rPr>
        <w:t>0</w:t>
      </w:r>
      <w:r>
        <w:rPr>
          <w:rFonts w:ascii="仿宋" w:eastAsia="仿宋" w:hAnsi="仿宋" w:hint="eastAsia"/>
          <w:color w:val="000000" w:themeColor="text1"/>
        </w:rPr>
        <w:t>晚</w:t>
      </w:r>
      <w:bookmarkEnd w:id="1"/>
    </w:p>
    <w:p w14:paraId="35AACBE8" w14:textId="77777777" w:rsidR="0054013D" w:rsidRDefault="0054013D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仿宋" w:eastAsia="仿宋" w:hAnsi="仿宋"/>
          <w:color w:val="000000" w:themeColor="text1"/>
        </w:rPr>
      </w:pPr>
    </w:p>
    <w:p w14:paraId="745D528D" w14:textId="77777777" w:rsidR="0054013D" w:rsidRDefault="00F570BF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仿宋" w:eastAsia="仿宋" w:hAnsi="仿宋"/>
          <w:b/>
          <w:color w:val="000000" w:themeColor="text1"/>
        </w:rPr>
      </w:pPr>
      <w:bookmarkStart w:id="2" w:name="_Hlk208953161"/>
      <w:r>
        <w:rPr>
          <w:rFonts w:ascii="仿宋" w:eastAsia="仿宋" w:hAnsi="仿宋" w:hint="eastAsia"/>
          <w:b/>
          <w:bCs/>
          <w:color w:val="000000" w:themeColor="text1"/>
        </w:rPr>
        <w:t>可</w:t>
      </w:r>
      <w:r>
        <w:rPr>
          <w:rFonts w:ascii="仿宋" w:eastAsia="仿宋" w:hAnsi="仿宋" w:hint="eastAsia"/>
          <w:b/>
          <w:bCs/>
          <w:color w:val="000000" w:themeColor="text1"/>
        </w:rPr>
        <w:t>选主题方向：</w:t>
      </w:r>
    </w:p>
    <w:p w14:paraId="3B34F22B" w14:textId="77777777" w:rsidR="0054013D" w:rsidRDefault="00F570BF">
      <w:pPr>
        <w:pStyle w:val="a7"/>
        <w:numPr>
          <w:ilvl w:val="0"/>
          <w:numId w:val="2"/>
        </w:numPr>
        <w:shd w:val="clear" w:color="auto" w:fill="FFFFFF"/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/>
          <w:color w:val="000000" w:themeColor="text1"/>
        </w:rPr>
        <w:t>人工智能</w:t>
      </w:r>
      <w:r>
        <w:rPr>
          <w:rFonts w:ascii="仿宋" w:eastAsia="仿宋" w:hAnsi="仿宋" w:hint="eastAsia"/>
          <w:color w:val="000000" w:themeColor="text1"/>
        </w:rPr>
        <w:t>方向丨</w:t>
      </w:r>
      <w:r>
        <w:rPr>
          <w:rFonts w:ascii="仿宋" w:eastAsia="仿宋" w:hAnsi="仿宋"/>
          <w:color w:val="000000" w:themeColor="text1"/>
        </w:rPr>
        <w:t>实践应用：</w:t>
      </w:r>
      <w:r>
        <w:rPr>
          <w:rFonts w:ascii="仿宋" w:eastAsia="仿宋" w:hAnsi="仿宋" w:hint="eastAsia"/>
          <w:color w:val="000000" w:themeColor="text1"/>
        </w:rPr>
        <w:t>机器学习挑战</w:t>
      </w:r>
      <w:r>
        <w:rPr>
          <w:rFonts w:ascii="仿宋" w:eastAsia="仿宋" w:hAnsi="仿宋" w:hint="eastAsia"/>
          <w:color w:val="000000" w:themeColor="text1"/>
        </w:rPr>
        <w:t xml:space="preserve"> |</w:t>
      </w:r>
      <w:r>
        <w:rPr>
          <w:rFonts w:ascii="仿宋" w:eastAsia="仿宋" w:hAnsi="仿宋" w:hint="eastAsia"/>
          <w:color w:val="000000" w:themeColor="text1"/>
        </w:rPr>
        <w:t>参</w:t>
      </w:r>
      <w:r>
        <w:rPr>
          <w:rFonts w:ascii="仿宋" w:eastAsia="仿宋" w:hAnsi="仿宋"/>
          <w:color w:val="000000" w:themeColor="text1"/>
        </w:rPr>
        <w:t>访机构：布莱切利园</w:t>
      </w:r>
    </w:p>
    <w:p w14:paraId="793B3AB4" w14:textId="77777777" w:rsidR="0054013D" w:rsidRDefault="00F570BF">
      <w:pPr>
        <w:pStyle w:val="a7"/>
        <w:numPr>
          <w:ilvl w:val="0"/>
          <w:numId w:val="2"/>
        </w:numPr>
        <w:shd w:val="clear" w:color="auto" w:fill="FFFFFF"/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 w:hint="eastAsia"/>
          <w:color w:val="000000" w:themeColor="text1"/>
        </w:rPr>
        <w:t>法律政治方向丨</w:t>
      </w:r>
      <w:r>
        <w:rPr>
          <w:rFonts w:ascii="仿宋" w:eastAsia="仿宋" w:hAnsi="仿宋"/>
          <w:color w:val="000000" w:themeColor="text1"/>
        </w:rPr>
        <w:t>实践应用：</w:t>
      </w:r>
      <w:r>
        <w:rPr>
          <w:rFonts w:ascii="仿宋" w:eastAsia="仿宋" w:hAnsi="仿宋" w:hint="eastAsia"/>
          <w:color w:val="000000" w:themeColor="text1"/>
        </w:rPr>
        <w:t>模拟法庭</w:t>
      </w:r>
      <w:r>
        <w:rPr>
          <w:rFonts w:ascii="仿宋" w:eastAsia="仿宋" w:hAnsi="仿宋" w:hint="eastAsia"/>
          <w:color w:val="000000" w:themeColor="text1"/>
        </w:rPr>
        <w:t xml:space="preserve"> |</w:t>
      </w:r>
      <w:r>
        <w:rPr>
          <w:rFonts w:ascii="仿宋" w:eastAsia="仿宋" w:hAnsi="仿宋" w:hint="eastAsia"/>
          <w:color w:val="000000" w:themeColor="text1"/>
        </w:rPr>
        <w:t>参</w:t>
      </w:r>
      <w:r>
        <w:rPr>
          <w:rFonts w:ascii="仿宋" w:eastAsia="仿宋" w:hAnsi="仿宋"/>
          <w:color w:val="000000" w:themeColor="text1"/>
        </w:rPr>
        <w:t>访机构：</w:t>
      </w:r>
      <w:r>
        <w:rPr>
          <w:rFonts w:ascii="仿宋" w:eastAsia="仿宋" w:hAnsi="仿宋" w:hint="eastAsia"/>
          <w:color w:val="000000" w:themeColor="text1"/>
        </w:rPr>
        <w:t>英国皇家法院</w:t>
      </w:r>
    </w:p>
    <w:p w14:paraId="7047F87C" w14:textId="77777777" w:rsidR="0054013D" w:rsidRDefault="00F570BF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仿宋" w:eastAsia="仿宋" w:hAnsi="仿宋"/>
          <w:color w:val="262626" w:themeColor="text1" w:themeTint="D9"/>
        </w:rPr>
      </w:pPr>
      <w:r>
        <w:rPr>
          <w:rFonts w:ascii="仿宋" w:eastAsia="仿宋" w:hAnsi="仿宋" w:hint="eastAsia"/>
          <w:color w:val="000000" w:themeColor="text1"/>
        </w:rPr>
        <w:t>人文商科方向丨</w:t>
      </w:r>
      <w:r>
        <w:rPr>
          <w:rFonts w:ascii="仿宋" w:eastAsia="仿宋" w:hAnsi="仿宋"/>
          <w:color w:val="000000" w:themeColor="text1"/>
        </w:rPr>
        <w:t>实践应用：</w:t>
      </w:r>
      <w:r>
        <w:rPr>
          <w:rFonts w:ascii="仿宋" w:eastAsia="仿宋" w:hAnsi="仿宋" w:hint="eastAsia"/>
          <w:color w:val="000000" w:themeColor="text1"/>
        </w:rPr>
        <w:t>商业计划书</w:t>
      </w:r>
      <w:r>
        <w:rPr>
          <w:rFonts w:ascii="仿宋" w:eastAsia="仿宋" w:hAnsi="仿宋" w:hint="eastAsia"/>
          <w:color w:val="000000" w:themeColor="text1"/>
        </w:rPr>
        <w:t xml:space="preserve"> |</w:t>
      </w:r>
      <w:r>
        <w:rPr>
          <w:rFonts w:ascii="仿宋" w:eastAsia="仿宋" w:hAnsi="仿宋" w:hint="eastAsia"/>
          <w:color w:val="000000" w:themeColor="text1"/>
        </w:rPr>
        <w:t>参</w:t>
      </w:r>
      <w:r>
        <w:rPr>
          <w:rFonts w:ascii="仿宋" w:eastAsia="仿宋" w:hAnsi="仿宋"/>
          <w:color w:val="000000" w:themeColor="text1"/>
        </w:rPr>
        <w:t>访机构：</w:t>
      </w:r>
      <w:r>
        <w:rPr>
          <w:rFonts w:ascii="仿宋" w:eastAsia="仿宋" w:hAnsi="仿宋" w:hint="eastAsia"/>
          <w:color w:val="000000" w:themeColor="text1"/>
        </w:rPr>
        <w:t>科技创业公司</w:t>
      </w:r>
      <w:r>
        <w:rPr>
          <w:rFonts w:ascii="仿宋" w:eastAsia="仿宋" w:hAnsi="仿宋" w:hint="eastAsia"/>
          <w:color w:val="000000" w:themeColor="text1"/>
        </w:rPr>
        <w:t xml:space="preserve"> </w:t>
      </w:r>
    </w:p>
    <w:bookmarkEnd w:id="2"/>
    <w:p w14:paraId="141498DF" w14:textId="77777777" w:rsidR="0054013D" w:rsidRDefault="0054013D">
      <w:pPr>
        <w:pStyle w:val="a7"/>
        <w:shd w:val="clear" w:color="auto" w:fill="FFFFFF"/>
        <w:spacing w:before="0" w:beforeAutospacing="0" w:after="0" w:afterAutospacing="0"/>
        <w:ind w:left="1648"/>
        <w:rPr>
          <w:rFonts w:ascii="仿宋" w:eastAsia="仿宋" w:hAnsi="仿宋"/>
          <w:color w:val="262626" w:themeColor="text1" w:themeTint="D9"/>
        </w:rPr>
      </w:pPr>
    </w:p>
    <w:p w14:paraId="7539652C" w14:textId="77777777" w:rsidR="0054013D" w:rsidRDefault="00F570BF">
      <w:pPr>
        <w:pStyle w:val="a7"/>
        <w:shd w:val="clear" w:color="auto" w:fill="FFFFFF"/>
        <w:spacing w:before="0" w:beforeAutospacing="0" w:after="0" w:afterAutospacing="0"/>
        <w:rPr>
          <w:rFonts w:ascii="仿宋" w:eastAsia="仿宋" w:hAnsi="仿宋"/>
          <w:color w:val="262626" w:themeColor="text1" w:themeTint="D9"/>
        </w:rPr>
      </w:pPr>
      <w:r>
        <w:rPr>
          <w:rFonts w:ascii="仿宋" w:eastAsia="仿宋" w:hAnsi="仿宋" w:hint="eastAsia"/>
          <w:color w:val="262626" w:themeColor="text1" w:themeTint="D9"/>
          <w:sz w:val="20"/>
          <w:szCs w:val="20"/>
        </w:rPr>
        <w:t>【注】授课导师为剑桥大学在职教授、实验室骨干。助教为</w:t>
      </w:r>
      <w:r>
        <w:rPr>
          <w:rFonts w:ascii="仿宋" w:eastAsia="仿宋" w:hAnsi="仿宋" w:hint="eastAsia"/>
          <w:color w:val="262626" w:themeColor="text1" w:themeTint="D9"/>
          <w:sz w:val="20"/>
          <w:szCs w:val="20"/>
        </w:rPr>
        <w:t>G</w:t>
      </w:r>
      <w:r>
        <w:rPr>
          <w:rFonts w:ascii="仿宋" w:eastAsia="仿宋" w:hAnsi="仿宋"/>
          <w:color w:val="262626" w:themeColor="text1" w:themeTint="D9"/>
          <w:sz w:val="20"/>
          <w:szCs w:val="20"/>
        </w:rPr>
        <w:t>5</w:t>
      </w:r>
      <w:r>
        <w:rPr>
          <w:rFonts w:ascii="仿宋" w:eastAsia="仿宋" w:hAnsi="仿宋" w:hint="eastAsia"/>
          <w:color w:val="262626" w:themeColor="text1" w:themeTint="D9"/>
          <w:sz w:val="20"/>
          <w:szCs w:val="20"/>
        </w:rPr>
        <w:t>博士，</w:t>
      </w:r>
      <w:r>
        <w:rPr>
          <w:rFonts w:ascii="仿宋" w:eastAsia="仿宋" w:hAnsi="仿宋" w:cstheme="minorBidi" w:hint="eastAsia"/>
          <w:color w:val="262626" w:themeColor="text1" w:themeTint="D9"/>
          <w:kern w:val="2"/>
          <w:sz w:val="20"/>
          <w:szCs w:val="20"/>
          <w:u w:val="single"/>
        </w:rPr>
        <w:t>导师研究方向及课程简介，请参考《附件一》。</w:t>
      </w:r>
    </w:p>
    <w:p w14:paraId="35EB31BC" w14:textId="77777777" w:rsidR="0054013D" w:rsidRDefault="0054013D">
      <w:pPr>
        <w:pStyle w:val="a7"/>
        <w:shd w:val="clear" w:color="auto" w:fill="FFFFFF"/>
        <w:spacing w:before="0" w:beforeAutospacing="0" w:after="0" w:afterAutospacing="0"/>
        <w:ind w:left="426"/>
        <w:jc w:val="both"/>
        <w:rPr>
          <w:rFonts w:ascii="仿宋" w:eastAsia="仿宋" w:hAnsi="仿宋"/>
          <w:color w:val="262626" w:themeColor="text1" w:themeTint="D9"/>
        </w:rPr>
      </w:pPr>
    </w:p>
    <w:p w14:paraId="1ADFD0BE" w14:textId="77777777" w:rsidR="0054013D" w:rsidRDefault="00F570BF">
      <w:pPr>
        <w:pStyle w:val="a7"/>
        <w:shd w:val="clear" w:color="auto" w:fill="FFFFFF"/>
        <w:spacing w:before="0" w:beforeAutospacing="0" w:after="0" w:afterAutospacing="0"/>
        <w:jc w:val="both"/>
        <w:rPr>
          <w:rFonts w:ascii="仿宋" w:eastAsia="仿宋" w:hAnsi="仿宋"/>
          <w:b/>
          <w:bCs/>
          <w:color w:val="000000" w:themeColor="text1"/>
          <w:u w:val="single"/>
        </w:rPr>
      </w:pPr>
      <w:r>
        <w:rPr>
          <w:rFonts w:ascii="仿宋" w:eastAsia="仿宋" w:hAnsi="仿宋" w:hint="eastAsia"/>
          <w:b/>
          <w:bCs/>
          <w:color w:val="000000" w:themeColor="text1"/>
          <w:u w:val="single"/>
        </w:rPr>
        <w:t>二、</w:t>
      </w:r>
      <w:bookmarkStart w:id="3" w:name="_Hlk208953244"/>
      <w:r>
        <w:rPr>
          <w:rFonts w:ascii="仿宋" w:eastAsia="仿宋" w:hAnsi="仿宋" w:hint="eastAsia"/>
          <w:b/>
          <w:bCs/>
          <w:color w:val="000000" w:themeColor="text1"/>
          <w:u w:val="single"/>
        </w:rPr>
        <w:t>课时安排</w:t>
      </w:r>
    </w:p>
    <w:p w14:paraId="1757BB87" w14:textId="77777777" w:rsidR="0054013D" w:rsidRDefault="00F570BF">
      <w:pPr>
        <w:pStyle w:val="a9"/>
        <w:numPr>
          <w:ilvl w:val="0"/>
          <w:numId w:val="3"/>
        </w:numPr>
        <w:ind w:firstLineChars="0"/>
        <w:rPr>
          <w:rFonts w:ascii="仿宋" w:eastAsia="仿宋" w:hAnsi="仿宋"/>
          <w:b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学术模块：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42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课时</w:t>
      </w:r>
    </w:p>
    <w:p w14:paraId="1BC1EDDB" w14:textId="77777777" w:rsidR="0054013D" w:rsidRDefault="00F570BF">
      <w:pPr>
        <w:pStyle w:val="a9"/>
        <w:ind w:left="1008" w:firstLineChars="0" w:firstLine="0"/>
        <w:rPr>
          <w:rFonts w:ascii="仿宋" w:eastAsia="仿宋" w:hAnsi="仿宋"/>
          <w:b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color w:val="262626" w:themeColor="text1" w:themeTint="D9"/>
          <w:sz w:val="24"/>
        </w:rPr>
        <w:t>包含先导课、学术课程、实操工作坊、企业参访、成果演示等（含自修）</w:t>
      </w:r>
    </w:p>
    <w:p w14:paraId="79CEACCB" w14:textId="77777777" w:rsidR="0054013D" w:rsidRDefault="00F570BF">
      <w:pPr>
        <w:pStyle w:val="a9"/>
        <w:numPr>
          <w:ilvl w:val="0"/>
          <w:numId w:val="3"/>
        </w:numPr>
        <w:ind w:firstLineChars="0"/>
        <w:rPr>
          <w:rFonts w:ascii="仿宋" w:eastAsia="仿宋" w:hAnsi="仿宋"/>
          <w:b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剑桥文化和社交活动</w:t>
      </w:r>
      <w:r>
        <w:rPr>
          <w:rFonts w:ascii="仿宋" w:eastAsia="仿宋" w:hAnsi="仿宋" w:hint="eastAsia"/>
          <w:b/>
          <w:bCs/>
          <w:color w:val="000000" w:themeColor="text1"/>
          <w:sz w:val="24"/>
        </w:rPr>
        <w:t>：</w:t>
      </w:r>
      <w:r>
        <w:rPr>
          <w:rFonts w:ascii="仿宋" w:eastAsia="仿宋" w:hAnsi="仿宋" w:hint="eastAsia"/>
          <w:b/>
          <w:bCs/>
          <w:color w:val="000000" w:themeColor="text1"/>
          <w:sz w:val="24"/>
        </w:rPr>
        <w:t>20</w:t>
      </w:r>
      <w:r>
        <w:rPr>
          <w:rFonts w:ascii="仿宋" w:eastAsia="仿宋" w:hAnsi="仿宋" w:hint="eastAsia"/>
          <w:b/>
          <w:bCs/>
          <w:color w:val="000000" w:themeColor="text1"/>
          <w:sz w:val="24"/>
        </w:rPr>
        <w:t>课时</w:t>
      </w:r>
    </w:p>
    <w:p w14:paraId="08C7D778" w14:textId="77777777" w:rsidR="0054013D" w:rsidRDefault="00F570BF">
      <w:pPr>
        <w:pStyle w:val="a9"/>
        <w:numPr>
          <w:ilvl w:val="0"/>
          <w:numId w:val="3"/>
        </w:numPr>
        <w:ind w:firstLineChars="0"/>
        <w:rPr>
          <w:rFonts w:ascii="仿宋" w:eastAsia="仿宋" w:hAnsi="仿宋"/>
          <w:b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伦敦探访：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2.5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日</w:t>
      </w:r>
    </w:p>
    <w:bookmarkEnd w:id="3"/>
    <w:p w14:paraId="75A1C379" w14:textId="77777777" w:rsidR="0054013D" w:rsidRDefault="00F570BF">
      <w:pPr>
        <w:ind w:left="851"/>
        <w:rPr>
          <w:rFonts w:ascii="仿宋" w:eastAsia="仿宋" w:hAnsi="仿宋"/>
          <w:color w:val="262626" w:themeColor="text1" w:themeTint="D9"/>
          <w:sz w:val="24"/>
          <w:u w:val="single"/>
        </w:rPr>
      </w:pP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※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 xml:space="preserve"> 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详细课表及日程安排，请参考《附件一》</w:t>
      </w:r>
    </w:p>
    <w:p w14:paraId="59D4F197" w14:textId="77777777" w:rsidR="0054013D" w:rsidRDefault="0054013D">
      <w:pPr>
        <w:ind w:left="851"/>
        <w:rPr>
          <w:rFonts w:ascii="仿宋" w:eastAsia="仿宋" w:hAnsi="仿宋"/>
          <w:color w:val="262626" w:themeColor="text1" w:themeTint="D9"/>
          <w:sz w:val="24"/>
          <w:u w:val="single"/>
        </w:rPr>
      </w:pPr>
    </w:p>
    <w:p w14:paraId="594518C7" w14:textId="77777777" w:rsidR="0054013D" w:rsidRDefault="00F570BF">
      <w:pPr>
        <w:pStyle w:val="a7"/>
        <w:shd w:val="clear" w:color="auto" w:fill="FFFFFF"/>
        <w:spacing w:before="0" w:beforeAutospacing="0" w:after="0" w:afterAutospacing="0"/>
        <w:jc w:val="both"/>
        <w:rPr>
          <w:rFonts w:ascii="仿宋" w:eastAsia="仿宋" w:hAnsi="仿宋"/>
          <w:b/>
          <w:bCs/>
          <w:color w:val="000000" w:themeColor="text1"/>
          <w:u w:val="single"/>
        </w:rPr>
      </w:pPr>
      <w:r>
        <w:rPr>
          <w:rFonts w:ascii="仿宋" w:eastAsia="仿宋" w:hAnsi="仿宋" w:hint="eastAsia"/>
          <w:b/>
          <w:bCs/>
          <w:color w:val="000000" w:themeColor="text1"/>
          <w:u w:val="single"/>
        </w:rPr>
        <w:t>三、项目详情</w:t>
      </w:r>
    </w:p>
    <w:p w14:paraId="4AD46BD9" w14:textId="77777777" w:rsidR="0054013D" w:rsidRDefault="00F570BF">
      <w:pPr>
        <w:pStyle w:val="a9"/>
        <w:widowControl/>
        <w:numPr>
          <w:ilvl w:val="0"/>
          <w:numId w:val="4"/>
        </w:numPr>
        <w:ind w:firstLineChars="0"/>
        <w:rPr>
          <w:rFonts w:ascii="仿宋" w:eastAsia="仿宋" w:hAnsi="仿宋"/>
          <w:b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开幕课程（共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3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课时）</w:t>
      </w:r>
    </w:p>
    <w:p w14:paraId="523A50B4" w14:textId="77777777" w:rsidR="0054013D" w:rsidRDefault="00F570BF">
      <w:pPr>
        <w:pStyle w:val="a9"/>
        <w:widowControl/>
        <w:ind w:left="846" w:firstLineChars="0" w:firstLine="0"/>
        <w:rPr>
          <w:rFonts w:ascii="仿宋" w:eastAsia="仿宋" w:hAnsi="仿宋"/>
          <w:color w:val="262626" w:themeColor="text1" w:themeTint="D9"/>
          <w:sz w:val="24"/>
        </w:rPr>
      </w:pPr>
      <w:r>
        <w:rPr>
          <w:rFonts w:ascii="仿宋" w:eastAsia="仿宋" w:hAnsi="仿宋" w:hint="eastAsia"/>
          <w:color w:val="262626" w:themeColor="text1" w:themeTint="D9"/>
          <w:sz w:val="24"/>
        </w:rPr>
        <w:t>由剑桥大学领导介绍剑桥大学学院制管理的特点，以及英国高校在挑选人才过程中所注重的特质，帮助学生深入了解科研求学历程中需要重点关注和发展的素质，确认未来的申请目标，更明确自己的人生规划。</w:t>
      </w:r>
    </w:p>
    <w:p w14:paraId="2236E04F" w14:textId="77777777" w:rsidR="0054013D" w:rsidRDefault="0054013D">
      <w:pPr>
        <w:ind w:left="851"/>
        <w:rPr>
          <w:rFonts w:ascii="仿宋" w:eastAsia="仿宋" w:hAnsi="仿宋"/>
          <w:color w:val="262626" w:themeColor="text1" w:themeTint="D9"/>
          <w:sz w:val="24"/>
          <w:u w:val="single"/>
        </w:rPr>
      </w:pPr>
    </w:p>
    <w:p w14:paraId="2E480527" w14:textId="77777777" w:rsidR="0054013D" w:rsidRDefault="00F570BF">
      <w:pPr>
        <w:pStyle w:val="a9"/>
        <w:widowControl/>
        <w:numPr>
          <w:ilvl w:val="0"/>
          <w:numId w:val="4"/>
        </w:numPr>
        <w:ind w:firstLineChars="0"/>
        <w:rPr>
          <w:rFonts w:ascii="仿宋" w:eastAsia="仿宋" w:hAnsi="仿宋"/>
          <w:b/>
          <w:bCs/>
          <w:color w:val="262626" w:themeColor="text1" w:themeTint="D9"/>
          <w:sz w:val="24"/>
        </w:rPr>
      </w:pPr>
      <w:r>
        <w:rPr>
          <w:rFonts w:ascii="仿宋" w:eastAsia="仿宋" w:hAnsi="仿宋"/>
          <w:b/>
          <w:bCs/>
          <w:color w:val="262626" w:themeColor="text1" w:themeTint="D9"/>
          <w:sz w:val="24"/>
        </w:rPr>
        <w:t>专业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学术</w:t>
      </w:r>
      <w:r>
        <w:rPr>
          <w:rFonts w:ascii="仿宋" w:eastAsia="仿宋" w:hAnsi="仿宋"/>
          <w:b/>
          <w:bCs/>
          <w:color w:val="262626" w:themeColor="text1" w:themeTint="D9"/>
          <w:sz w:val="24"/>
        </w:rPr>
        <w:t>课程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（共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18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课时）</w:t>
      </w:r>
    </w:p>
    <w:p w14:paraId="1BFA6377" w14:textId="77777777" w:rsidR="0054013D" w:rsidRDefault="00F570BF">
      <w:pPr>
        <w:pStyle w:val="a9"/>
        <w:widowControl/>
        <w:ind w:left="846" w:firstLineChars="0" w:firstLine="0"/>
        <w:rPr>
          <w:rFonts w:ascii="仿宋" w:eastAsia="仿宋" w:hAnsi="仿宋"/>
          <w:color w:val="262626" w:themeColor="text1" w:themeTint="D9"/>
          <w:sz w:val="24"/>
        </w:rPr>
      </w:pPr>
      <w:r>
        <w:rPr>
          <w:rFonts w:ascii="仿宋" w:eastAsia="仿宋" w:hAnsi="仿宋" w:hint="eastAsia"/>
          <w:color w:val="262626" w:themeColor="text1" w:themeTint="D9"/>
          <w:sz w:val="24"/>
        </w:rPr>
        <w:t>本次课程将由线上先导课程与线下学术课程相结合，主导师均为剑桥大学教授</w:t>
      </w:r>
      <w:r>
        <w:rPr>
          <w:rFonts w:ascii="仿宋" w:eastAsia="仿宋" w:hAnsi="仿宋" w:hint="eastAsia"/>
          <w:color w:val="262626" w:themeColor="text1" w:themeTint="D9"/>
          <w:sz w:val="24"/>
        </w:rPr>
        <w:t>/</w:t>
      </w:r>
      <w:r>
        <w:rPr>
          <w:rFonts w:ascii="仿宋" w:eastAsia="仿宋" w:hAnsi="仿宋" w:hint="eastAsia"/>
          <w:color w:val="262626" w:themeColor="text1" w:themeTint="D9"/>
          <w:sz w:val="24"/>
        </w:rPr>
        <w:t>讲师，课程引入科研方法技巧和研究计划写作等基础科研能力提升课，剑桥大学教授及学者针对专业领域内热点进行深入讲授，解读行业未来发展趋势和应用价值。</w:t>
      </w:r>
    </w:p>
    <w:p w14:paraId="6FC68BD8" w14:textId="77777777" w:rsidR="0054013D" w:rsidRDefault="0054013D">
      <w:pPr>
        <w:pStyle w:val="a9"/>
        <w:widowControl/>
        <w:ind w:left="846" w:firstLineChars="0" w:firstLine="0"/>
        <w:rPr>
          <w:rFonts w:ascii="仿宋" w:eastAsia="仿宋" w:hAnsi="仿宋"/>
          <w:color w:val="262626" w:themeColor="text1" w:themeTint="D9"/>
          <w:sz w:val="24"/>
        </w:rPr>
      </w:pPr>
    </w:p>
    <w:p w14:paraId="2EEFBF7A" w14:textId="77777777" w:rsidR="0054013D" w:rsidRDefault="00F570BF">
      <w:pPr>
        <w:pStyle w:val="a9"/>
        <w:widowControl/>
        <w:numPr>
          <w:ilvl w:val="0"/>
          <w:numId w:val="4"/>
        </w:numPr>
        <w:ind w:firstLineChars="0"/>
        <w:rPr>
          <w:rFonts w:ascii="仿宋" w:eastAsia="仿宋" w:hAnsi="仿宋"/>
          <w:b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实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操工作坊</w:t>
      </w:r>
      <w:r>
        <w:rPr>
          <w:rFonts w:ascii="仿宋" w:eastAsia="仿宋" w:hAnsi="仿宋"/>
          <w:b/>
          <w:bCs/>
          <w:color w:val="262626" w:themeColor="text1" w:themeTint="D9"/>
          <w:sz w:val="24"/>
        </w:rPr>
        <w:t>（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共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13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课时）</w:t>
      </w:r>
    </w:p>
    <w:p w14:paraId="3E917546" w14:textId="77777777" w:rsidR="0054013D" w:rsidRDefault="00F570BF">
      <w:pPr>
        <w:pStyle w:val="a9"/>
        <w:widowControl/>
        <w:ind w:left="846" w:firstLineChars="0" w:firstLine="0"/>
        <w:rPr>
          <w:rFonts w:ascii="仿宋" w:eastAsia="仿宋" w:hAnsi="仿宋"/>
          <w:color w:val="262626" w:themeColor="text1" w:themeTint="D9"/>
          <w:sz w:val="24"/>
        </w:rPr>
      </w:pPr>
      <w:r>
        <w:rPr>
          <w:rFonts w:ascii="仿宋" w:eastAsia="仿宋" w:hAnsi="仿宋" w:hint="eastAsia"/>
          <w:color w:val="262626" w:themeColor="text1" w:themeTint="D9"/>
          <w:sz w:val="24"/>
        </w:rPr>
        <w:t>课程设立和</w:t>
      </w:r>
      <w:r>
        <w:rPr>
          <w:rFonts w:ascii="仿宋" w:eastAsia="仿宋" w:hAnsi="仿宋"/>
          <w:color w:val="262626" w:themeColor="text1" w:themeTint="D9"/>
          <w:sz w:val="24"/>
        </w:rPr>
        <w:t>专业</w:t>
      </w:r>
      <w:r>
        <w:rPr>
          <w:rFonts w:ascii="仿宋" w:eastAsia="仿宋" w:hAnsi="仿宋" w:hint="eastAsia"/>
          <w:color w:val="262626" w:themeColor="text1" w:themeTint="D9"/>
          <w:sz w:val="24"/>
        </w:rPr>
        <w:t>匹配的</w:t>
      </w:r>
      <w:r>
        <w:rPr>
          <w:rFonts w:ascii="仿宋" w:eastAsia="仿宋" w:hAnsi="仿宋"/>
          <w:color w:val="262626" w:themeColor="text1" w:themeTint="D9"/>
          <w:sz w:val="24"/>
        </w:rPr>
        <w:t>实操实践工作坊，学员能够将理论应用于实际问题，</w:t>
      </w:r>
      <w:r>
        <w:rPr>
          <w:rFonts w:ascii="仿宋" w:eastAsia="仿宋" w:hAnsi="仿宋" w:hint="eastAsia"/>
          <w:color w:val="262626" w:themeColor="text1" w:themeTint="D9"/>
          <w:sz w:val="24"/>
        </w:rPr>
        <w:t>例如商业计划书、</w:t>
      </w:r>
      <w:bookmarkStart w:id="4" w:name="_Hlk207108807"/>
      <w:r>
        <w:rPr>
          <w:rFonts w:ascii="仿宋" w:eastAsia="仿宋" w:hAnsi="仿宋" w:hint="eastAsia"/>
          <w:color w:val="262626" w:themeColor="text1" w:themeTint="D9"/>
          <w:sz w:val="24"/>
        </w:rPr>
        <w:t>机器学习挑战</w:t>
      </w:r>
      <w:bookmarkEnd w:id="4"/>
      <w:r>
        <w:rPr>
          <w:rFonts w:ascii="仿宋" w:eastAsia="仿宋" w:hAnsi="仿宋" w:hint="eastAsia"/>
          <w:color w:val="262626" w:themeColor="text1" w:themeTint="D9"/>
          <w:sz w:val="24"/>
        </w:rPr>
        <w:t>和模拟法庭等等，</w:t>
      </w:r>
      <w:r>
        <w:rPr>
          <w:rFonts w:ascii="仿宋" w:eastAsia="仿宋" w:hAnsi="仿宋"/>
          <w:color w:val="262626" w:themeColor="text1" w:themeTint="D9"/>
          <w:sz w:val="24"/>
        </w:rPr>
        <w:t>提升思辨、跨学科和解决问题的能力。同时积累项目经验，提高专业竞争力</w:t>
      </w:r>
      <w:r>
        <w:rPr>
          <w:rFonts w:ascii="仿宋" w:eastAsia="仿宋" w:hAnsi="仿宋" w:hint="eastAsia"/>
          <w:color w:val="262626" w:themeColor="text1" w:themeTint="D9"/>
          <w:sz w:val="24"/>
        </w:rPr>
        <w:t>。</w:t>
      </w:r>
    </w:p>
    <w:p w14:paraId="6D4CE2FB" w14:textId="77777777" w:rsidR="0054013D" w:rsidRDefault="0054013D">
      <w:pPr>
        <w:pStyle w:val="a9"/>
        <w:widowControl/>
        <w:ind w:left="846" w:firstLineChars="0" w:firstLine="0"/>
        <w:rPr>
          <w:rFonts w:ascii="仿宋" w:eastAsia="仿宋" w:hAnsi="仿宋"/>
          <w:color w:val="262626" w:themeColor="text1" w:themeTint="D9"/>
          <w:sz w:val="24"/>
        </w:rPr>
      </w:pPr>
    </w:p>
    <w:p w14:paraId="39ACAE3F" w14:textId="77777777" w:rsidR="0054013D" w:rsidRDefault="00F570BF">
      <w:pPr>
        <w:pStyle w:val="a9"/>
        <w:widowControl/>
        <w:numPr>
          <w:ilvl w:val="0"/>
          <w:numId w:val="4"/>
        </w:numPr>
        <w:ind w:firstLineChars="0"/>
        <w:rPr>
          <w:rFonts w:ascii="仿宋" w:eastAsia="仿宋" w:hAnsi="仿宋"/>
          <w:b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企业参访（共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3</w:t>
      </w: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课时</w:t>
      </w:r>
      <w:r>
        <w:rPr>
          <w:rFonts w:ascii="仿宋" w:eastAsia="仿宋" w:hAnsi="仿宋"/>
          <w:b/>
          <w:bCs/>
          <w:color w:val="262626" w:themeColor="text1" w:themeTint="D9"/>
          <w:sz w:val="24"/>
        </w:rPr>
        <w:t>）</w:t>
      </w:r>
    </w:p>
    <w:p w14:paraId="30A5727E" w14:textId="77777777" w:rsidR="0054013D" w:rsidRDefault="00F570BF">
      <w:pPr>
        <w:pStyle w:val="a9"/>
        <w:widowControl/>
        <w:ind w:left="846" w:firstLineChars="0" w:firstLine="0"/>
        <w:rPr>
          <w:rFonts w:ascii="仿宋" w:eastAsia="仿宋" w:hAnsi="仿宋"/>
          <w:color w:val="262626" w:themeColor="text1" w:themeTint="D9"/>
          <w:sz w:val="24"/>
        </w:rPr>
      </w:pPr>
      <w:r>
        <w:rPr>
          <w:rFonts w:ascii="仿宋" w:eastAsia="仿宋" w:hAnsi="仿宋" w:hint="eastAsia"/>
          <w:color w:val="262626" w:themeColor="text1" w:themeTint="D9"/>
          <w:sz w:val="24"/>
        </w:rPr>
        <w:t>根据专业领域课程与企业或机构进行对接，机构探访为入内参观（独家入内资格），根据所选方向不同，有机会走入布莱切利园，或皇家司法院，或科技创业公司。（部分参观包括专题讲座）</w:t>
      </w:r>
    </w:p>
    <w:p w14:paraId="562609D0" w14:textId="77777777" w:rsidR="0054013D" w:rsidRDefault="0054013D">
      <w:pPr>
        <w:pStyle w:val="a9"/>
        <w:widowControl/>
        <w:ind w:left="846" w:firstLineChars="0" w:firstLine="0"/>
        <w:rPr>
          <w:rFonts w:ascii="仿宋" w:eastAsia="仿宋" w:hAnsi="仿宋"/>
          <w:b/>
          <w:bCs/>
          <w:color w:val="262626" w:themeColor="text1" w:themeTint="D9"/>
          <w:sz w:val="24"/>
        </w:rPr>
      </w:pPr>
    </w:p>
    <w:p w14:paraId="0C5359B1" w14:textId="77777777" w:rsidR="0054013D" w:rsidRDefault="00F570BF">
      <w:pPr>
        <w:pStyle w:val="a9"/>
        <w:widowControl/>
        <w:numPr>
          <w:ilvl w:val="0"/>
          <w:numId w:val="4"/>
        </w:numPr>
        <w:ind w:firstLineChars="0"/>
        <w:rPr>
          <w:rFonts w:ascii="仿宋" w:eastAsia="仿宋" w:hAnsi="仿宋"/>
          <w:color w:val="262626" w:themeColor="text1" w:themeTint="D9"/>
          <w:sz w:val="24"/>
        </w:rPr>
      </w:pP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文化与社交活动</w:t>
      </w:r>
    </w:p>
    <w:p w14:paraId="74A488B4" w14:textId="77777777" w:rsidR="0054013D" w:rsidRDefault="00F570BF">
      <w:pPr>
        <w:pStyle w:val="a9"/>
        <w:ind w:left="846" w:firstLineChars="0" w:firstLine="0"/>
        <w:rPr>
          <w:rFonts w:ascii="仿宋" w:eastAsia="仿宋" w:hAnsi="仿宋"/>
          <w:color w:val="262626" w:themeColor="text1" w:themeTint="D9"/>
          <w:sz w:val="24"/>
        </w:rPr>
      </w:pPr>
      <w:r>
        <w:rPr>
          <w:rFonts w:ascii="仿宋" w:eastAsia="仿宋" w:hAnsi="仿宋" w:hint="eastAsia"/>
          <w:color w:val="262626" w:themeColor="text1" w:themeTint="D9"/>
          <w:sz w:val="24"/>
        </w:rPr>
        <w:t>参与丰富的剑桥大学文化和校园活动，如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高桌晚宴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Formal</w:t>
      </w:r>
      <w:r>
        <w:rPr>
          <w:rFonts w:ascii="仿宋" w:eastAsia="仿宋" w:hAnsi="仿宋"/>
          <w:color w:val="262626" w:themeColor="text1" w:themeTint="D9"/>
          <w:sz w:val="24"/>
          <w:u w:val="single"/>
        </w:rPr>
        <w:t xml:space="preserve"> 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Dinner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、剑河撑篙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Punting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、</w:t>
      </w:r>
      <w:r>
        <w:rPr>
          <w:rFonts w:ascii="仿宋" w:eastAsia="仿宋" w:hAnsi="仿宋"/>
          <w:color w:val="262626" w:themeColor="text1" w:themeTint="D9"/>
          <w:sz w:val="24"/>
          <w:u w:val="single"/>
        </w:rPr>
        <w:t>萨尔萨舞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（</w:t>
      </w:r>
      <w:r>
        <w:rPr>
          <w:rFonts w:ascii="仿宋" w:eastAsia="仿宋" w:hAnsi="仿宋"/>
          <w:color w:val="262626" w:themeColor="text1" w:themeTint="D9"/>
          <w:sz w:val="24"/>
          <w:u w:val="single"/>
        </w:rPr>
        <w:t>Salsa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）</w:t>
      </w:r>
      <w:r>
        <w:rPr>
          <w:rFonts w:ascii="仿宋" w:eastAsia="仿宋" w:hAnsi="仿宋" w:hint="eastAsia"/>
          <w:color w:val="262626" w:themeColor="text1" w:themeTint="D9"/>
          <w:sz w:val="24"/>
        </w:rPr>
        <w:t>等传统剑桥体验。同时会探访伦敦，</w:t>
      </w:r>
      <w:r>
        <w:rPr>
          <w:rFonts w:ascii="仿宋" w:eastAsia="仿宋" w:hAnsi="仿宋" w:hint="eastAsia"/>
          <w:color w:val="262626" w:themeColor="text1" w:themeTint="D9"/>
          <w:sz w:val="24"/>
          <w:u w:val="single"/>
        </w:rPr>
        <w:t>参观大英博物馆和泰晤士河游览</w:t>
      </w:r>
      <w:r>
        <w:rPr>
          <w:rFonts w:ascii="仿宋" w:eastAsia="仿宋" w:hAnsi="仿宋" w:hint="eastAsia"/>
          <w:color w:val="262626" w:themeColor="text1" w:themeTint="D9"/>
          <w:sz w:val="24"/>
        </w:rPr>
        <w:t>，深度感受英伦魅力，收获友谊。</w:t>
      </w:r>
    </w:p>
    <w:p w14:paraId="671D6470" w14:textId="77777777" w:rsidR="0054013D" w:rsidRDefault="0054013D">
      <w:pPr>
        <w:pStyle w:val="a9"/>
        <w:ind w:left="846" w:firstLineChars="0" w:firstLine="0"/>
        <w:rPr>
          <w:rFonts w:ascii="仿宋" w:eastAsia="仿宋" w:hAnsi="仿宋"/>
          <w:b/>
          <w:bCs/>
          <w:color w:val="000000" w:themeColor="text1"/>
        </w:rPr>
      </w:pPr>
    </w:p>
    <w:p w14:paraId="6DA3110C" w14:textId="77777777" w:rsidR="0054013D" w:rsidRDefault="00F570BF">
      <w:pPr>
        <w:pStyle w:val="a7"/>
        <w:shd w:val="clear" w:color="auto" w:fill="FFFFFF"/>
        <w:spacing w:before="0" w:beforeAutospacing="0" w:after="0" w:afterAutospacing="0"/>
        <w:jc w:val="both"/>
        <w:rPr>
          <w:rFonts w:ascii="仿宋" w:eastAsia="仿宋" w:hAnsi="仿宋"/>
          <w:b/>
          <w:bCs/>
          <w:color w:val="000000" w:themeColor="text1"/>
          <w:u w:val="single"/>
        </w:rPr>
      </w:pPr>
      <w:r>
        <w:rPr>
          <w:rFonts w:ascii="仿宋" w:eastAsia="仿宋" w:hAnsi="仿宋" w:hint="eastAsia"/>
          <w:b/>
          <w:bCs/>
          <w:color w:val="000000" w:themeColor="text1"/>
          <w:u w:val="single"/>
        </w:rPr>
        <w:t>四、项目收获</w:t>
      </w:r>
    </w:p>
    <w:p w14:paraId="23D1FCEF" w14:textId="77777777" w:rsidR="0054013D" w:rsidRDefault="00F570BF">
      <w:pPr>
        <w:pStyle w:val="a9"/>
        <w:numPr>
          <w:ilvl w:val="0"/>
          <w:numId w:val="5"/>
        </w:numPr>
        <w:ind w:firstLineChars="0"/>
        <w:rPr>
          <w:rFonts w:ascii="仿宋" w:eastAsia="仿宋" w:hAnsi="仿宋"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/>
          <w:bCs/>
          <w:color w:val="262626" w:themeColor="text1" w:themeTint="D9"/>
          <w:sz w:val="24"/>
        </w:rPr>
        <w:t>官方项目证明和成绩单；</w:t>
      </w:r>
    </w:p>
    <w:p w14:paraId="49E1352A" w14:textId="77777777" w:rsidR="0054013D" w:rsidRDefault="00F570BF">
      <w:pPr>
        <w:pStyle w:val="a9"/>
        <w:numPr>
          <w:ilvl w:val="0"/>
          <w:numId w:val="5"/>
        </w:numPr>
        <w:ind w:firstLineChars="0"/>
        <w:rPr>
          <w:rFonts w:ascii="仿宋" w:eastAsia="仿宋" w:hAnsi="仿宋"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Cs/>
          <w:color w:val="262626" w:themeColor="text1" w:themeTint="D9"/>
          <w:sz w:val="24"/>
        </w:rPr>
        <w:t>全面增强学术科研、实践、交流沟通、就业竞争与文化包容五大核心能力。</w:t>
      </w:r>
    </w:p>
    <w:p w14:paraId="5FC16C04" w14:textId="77777777" w:rsidR="0054013D" w:rsidRDefault="0054013D">
      <w:pPr>
        <w:pStyle w:val="a9"/>
        <w:ind w:left="846" w:firstLineChars="0" w:firstLine="0"/>
        <w:rPr>
          <w:rFonts w:ascii="仿宋" w:eastAsia="仿宋" w:hAnsi="仿宋"/>
          <w:bCs/>
          <w:color w:val="262626" w:themeColor="text1" w:themeTint="D9"/>
          <w:sz w:val="24"/>
        </w:rPr>
      </w:pPr>
    </w:p>
    <w:p w14:paraId="1A59B48A" w14:textId="77777777" w:rsidR="0054013D" w:rsidRDefault="00F570BF">
      <w:pPr>
        <w:pStyle w:val="a7"/>
        <w:shd w:val="clear" w:color="auto" w:fill="FFFFFF"/>
        <w:tabs>
          <w:tab w:val="right" w:pos="9740"/>
        </w:tabs>
        <w:spacing w:before="0" w:beforeAutospacing="0" w:after="0" w:afterAutospacing="0"/>
        <w:jc w:val="both"/>
        <w:rPr>
          <w:rFonts w:ascii="仿宋" w:eastAsia="仿宋" w:hAnsi="仿宋"/>
          <w:b/>
          <w:bCs/>
          <w:color w:val="000000" w:themeColor="text1"/>
          <w:u w:val="single"/>
        </w:rPr>
      </w:pPr>
      <w:r>
        <w:rPr>
          <w:rFonts w:ascii="仿宋" w:eastAsia="仿宋" w:hAnsi="仿宋" w:hint="eastAsia"/>
          <w:b/>
          <w:bCs/>
          <w:color w:val="000000" w:themeColor="text1"/>
          <w:u w:val="single"/>
        </w:rPr>
        <w:t>五、项目费用</w:t>
      </w:r>
    </w:p>
    <w:p w14:paraId="7E6FD8DD" w14:textId="3A650E24" w:rsidR="0054013D" w:rsidRDefault="00F570BF">
      <w:pPr>
        <w:pStyle w:val="a9"/>
        <w:numPr>
          <w:ilvl w:val="0"/>
          <w:numId w:val="6"/>
        </w:numPr>
        <w:ind w:firstLineChars="0"/>
        <w:rPr>
          <w:rFonts w:ascii="仿宋" w:eastAsia="仿宋" w:hAnsi="仿宋"/>
          <w:color w:val="000000" w:themeColor="text1"/>
          <w:sz w:val="24"/>
        </w:rPr>
      </w:pPr>
      <w:bookmarkStart w:id="5" w:name="OLE_LINK1"/>
      <w:r>
        <w:rPr>
          <w:rFonts w:ascii="仿宋" w:eastAsia="仿宋" w:hAnsi="仿宋" w:hint="eastAsia"/>
          <w:bCs/>
          <w:color w:val="000000" w:themeColor="text1"/>
          <w:sz w:val="24"/>
        </w:rPr>
        <w:t>项目费用：</w:t>
      </w:r>
      <w:r>
        <w:rPr>
          <w:rFonts w:ascii="仿宋" w:eastAsia="仿宋" w:hAnsi="仿宋" w:hint="eastAsia"/>
          <w:b/>
          <w:color w:val="000000" w:themeColor="text1"/>
          <w:sz w:val="24"/>
        </w:rPr>
        <w:t>3,</w:t>
      </w:r>
      <w:r w:rsidR="0034291C">
        <w:rPr>
          <w:rFonts w:ascii="仿宋" w:eastAsia="仿宋" w:hAnsi="仿宋"/>
          <w:b/>
          <w:color w:val="000000" w:themeColor="text1"/>
          <w:sz w:val="24"/>
        </w:rPr>
        <w:t>1</w:t>
      </w:r>
      <w:r>
        <w:rPr>
          <w:rFonts w:ascii="仿宋" w:eastAsia="仿宋" w:hAnsi="仿宋" w:hint="eastAsia"/>
          <w:b/>
          <w:color w:val="000000" w:themeColor="text1"/>
          <w:sz w:val="24"/>
        </w:rPr>
        <w:t>40</w:t>
      </w:r>
      <w:r>
        <w:rPr>
          <w:rFonts w:ascii="仿宋" w:eastAsia="仿宋" w:hAnsi="仿宋"/>
          <w:b/>
          <w:color w:val="000000" w:themeColor="text1"/>
          <w:sz w:val="24"/>
        </w:rPr>
        <w:t>英镑</w:t>
      </w:r>
      <w:r>
        <w:rPr>
          <w:rFonts w:ascii="仿宋" w:eastAsia="仿宋" w:hAnsi="仿宋"/>
          <w:b/>
          <w:color w:val="000000" w:themeColor="text1"/>
          <w:sz w:val="24"/>
        </w:rPr>
        <w:t>/</w:t>
      </w:r>
      <w:r>
        <w:rPr>
          <w:rFonts w:ascii="仿宋" w:eastAsia="仿宋" w:hAnsi="仿宋"/>
          <w:b/>
          <w:color w:val="000000" w:themeColor="text1"/>
          <w:sz w:val="24"/>
        </w:rPr>
        <w:t>人</w:t>
      </w:r>
      <w:r>
        <w:rPr>
          <w:rFonts w:ascii="仿宋" w:eastAsia="仿宋" w:hAnsi="仿宋" w:hint="eastAsia"/>
          <w:b/>
          <w:color w:val="000000" w:themeColor="text1"/>
          <w:sz w:val="24"/>
        </w:rPr>
        <w:t xml:space="preserve"> </w:t>
      </w:r>
      <w:r>
        <w:rPr>
          <w:rFonts w:ascii="仿宋" w:eastAsia="仿宋" w:hAnsi="仿宋" w:hint="eastAsia"/>
          <w:b/>
          <w:color w:val="000000" w:themeColor="text1"/>
          <w:sz w:val="24"/>
        </w:rPr>
        <w:t>（</w:t>
      </w:r>
      <w:r w:rsidR="0034291C">
        <w:rPr>
          <w:rFonts w:ascii="仿宋" w:eastAsia="仿宋" w:hAnsi="仿宋" w:hint="eastAsia"/>
          <w:b/>
          <w:color w:val="000000" w:themeColor="text1"/>
          <w:sz w:val="24"/>
        </w:rPr>
        <w:t>已享受合作高校</w:t>
      </w:r>
      <w:r>
        <w:rPr>
          <w:rFonts w:ascii="仿宋" w:eastAsia="仿宋" w:hAnsi="仿宋" w:hint="eastAsia"/>
          <w:b/>
          <w:color w:val="000000" w:themeColor="text1"/>
          <w:sz w:val="24"/>
        </w:rPr>
        <w:t>学费减免</w:t>
      </w:r>
      <w:r w:rsidR="0034291C">
        <w:rPr>
          <w:rFonts w:ascii="仿宋" w:eastAsia="仿宋" w:hAnsi="仿宋" w:hint="eastAsia"/>
          <w:b/>
          <w:color w:val="000000" w:themeColor="text1"/>
          <w:sz w:val="24"/>
        </w:rPr>
        <w:t>及我校奖学金</w:t>
      </w:r>
      <w:r>
        <w:rPr>
          <w:rFonts w:ascii="仿宋" w:eastAsia="仿宋" w:hAnsi="仿宋" w:hint="eastAsia"/>
          <w:b/>
          <w:color w:val="000000" w:themeColor="text1"/>
          <w:sz w:val="24"/>
        </w:rPr>
        <w:t>）</w:t>
      </w:r>
    </w:p>
    <w:bookmarkEnd w:id="5"/>
    <w:p w14:paraId="23DF821C" w14:textId="77777777" w:rsidR="0054013D" w:rsidRDefault="00F570BF">
      <w:pPr>
        <w:pStyle w:val="a9"/>
        <w:numPr>
          <w:ilvl w:val="0"/>
          <w:numId w:val="6"/>
        </w:numPr>
        <w:ind w:firstLineChars="0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 w:hint="eastAsia"/>
          <w:color w:val="000000" w:themeColor="text1"/>
          <w:sz w:val="24"/>
        </w:rPr>
        <w:t>费用包含：项目课程和实践费用（所有课程费、教学场地、参访机构等）；住宿费用（</w:t>
      </w:r>
      <w:bookmarkStart w:id="6" w:name="_Hlk208953407"/>
      <w:r>
        <w:rPr>
          <w:rFonts w:ascii="仿宋" w:eastAsia="仿宋" w:hAnsi="仿宋" w:hint="eastAsia"/>
          <w:color w:val="000000" w:themeColor="text1"/>
          <w:sz w:val="24"/>
        </w:rPr>
        <w:t>项目全程剑桥</w:t>
      </w:r>
      <w:r>
        <w:rPr>
          <w:rFonts w:ascii="仿宋" w:eastAsia="仿宋" w:hAnsi="仿宋" w:hint="eastAsia"/>
          <w:color w:val="000000" w:themeColor="text1"/>
          <w:sz w:val="24"/>
        </w:rPr>
        <w:t>7</w:t>
      </w:r>
      <w:r>
        <w:rPr>
          <w:rFonts w:ascii="仿宋" w:eastAsia="仿宋" w:hAnsi="仿宋" w:hint="eastAsia"/>
          <w:color w:val="000000" w:themeColor="text1"/>
          <w:sz w:val="24"/>
        </w:rPr>
        <w:t>晚</w:t>
      </w:r>
      <w:r>
        <w:rPr>
          <w:rFonts w:ascii="仿宋" w:eastAsia="仿宋" w:hAnsi="仿宋" w:hint="eastAsia"/>
          <w:color w:val="000000" w:themeColor="text1"/>
          <w:sz w:val="24"/>
        </w:rPr>
        <w:t>+</w:t>
      </w:r>
      <w:r>
        <w:rPr>
          <w:rFonts w:ascii="仿宋" w:eastAsia="仿宋" w:hAnsi="仿宋" w:hint="eastAsia"/>
          <w:color w:val="000000" w:themeColor="text1"/>
          <w:sz w:val="24"/>
        </w:rPr>
        <w:t>伦敦</w:t>
      </w:r>
      <w:r>
        <w:rPr>
          <w:rFonts w:ascii="仿宋" w:eastAsia="仿宋" w:hAnsi="仿宋" w:hint="eastAsia"/>
          <w:color w:val="000000" w:themeColor="text1"/>
          <w:sz w:val="24"/>
        </w:rPr>
        <w:t>3</w:t>
      </w:r>
      <w:r>
        <w:rPr>
          <w:rFonts w:ascii="仿宋" w:eastAsia="仿宋" w:hAnsi="仿宋" w:hint="eastAsia"/>
          <w:color w:val="000000" w:themeColor="text1"/>
          <w:sz w:val="24"/>
        </w:rPr>
        <w:t>晚城市经济型酒店住宿、住宿地网络服务费</w:t>
      </w:r>
      <w:bookmarkEnd w:id="6"/>
      <w:r>
        <w:rPr>
          <w:rFonts w:ascii="仿宋" w:eastAsia="仿宋" w:hAnsi="仿宋" w:hint="eastAsia"/>
          <w:color w:val="000000" w:themeColor="text1"/>
          <w:sz w:val="24"/>
        </w:rPr>
        <w:t>）；餐费（项目全程早餐补贴、学院高桌晚宴）；接送机交通费用、城市间移动交通费用、全球旅行保险、剑桥大学财产损失保险、英国当地电话卡、</w:t>
      </w:r>
      <w:r>
        <w:rPr>
          <w:rFonts w:ascii="仿宋" w:eastAsia="仿宋" w:hAnsi="仿宋"/>
          <w:color w:val="000000" w:themeColor="text1"/>
          <w:sz w:val="24"/>
        </w:rPr>
        <w:t xml:space="preserve">First-Aid </w:t>
      </w:r>
      <w:r>
        <w:rPr>
          <w:rFonts w:ascii="仿宋" w:eastAsia="仿宋" w:hAnsi="仿宋"/>
          <w:color w:val="000000" w:themeColor="text1"/>
          <w:sz w:val="24"/>
        </w:rPr>
        <w:t>紧急治疗包和支援服务</w:t>
      </w:r>
      <w:r>
        <w:rPr>
          <w:rFonts w:ascii="仿宋" w:eastAsia="仿宋" w:hAnsi="仿宋" w:hint="eastAsia"/>
          <w:color w:val="000000" w:themeColor="text1"/>
          <w:sz w:val="24"/>
        </w:rPr>
        <w:t>及</w:t>
      </w:r>
      <w:r>
        <w:rPr>
          <w:rFonts w:ascii="仿宋" w:eastAsia="仿宋" w:hAnsi="仿宋"/>
          <w:color w:val="000000" w:themeColor="text1"/>
          <w:sz w:val="24"/>
        </w:rPr>
        <w:t>管理服务费用</w:t>
      </w:r>
      <w:r>
        <w:rPr>
          <w:rFonts w:ascii="仿宋" w:eastAsia="仿宋" w:hAnsi="仿宋" w:hint="eastAsia"/>
          <w:color w:val="000000" w:themeColor="text1"/>
          <w:sz w:val="24"/>
        </w:rPr>
        <w:t>；</w:t>
      </w:r>
    </w:p>
    <w:p w14:paraId="508F2E55" w14:textId="77777777" w:rsidR="0054013D" w:rsidRDefault="00F570BF">
      <w:pPr>
        <w:pStyle w:val="a9"/>
        <w:numPr>
          <w:ilvl w:val="0"/>
          <w:numId w:val="6"/>
        </w:numPr>
        <w:ind w:firstLineChars="0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 w:hint="eastAsia"/>
          <w:color w:val="000000" w:themeColor="text1"/>
          <w:sz w:val="24"/>
        </w:rPr>
        <w:t>费用不含：国际往返机票及税费、</w:t>
      </w:r>
      <w:r>
        <w:rPr>
          <w:rFonts w:ascii="仿宋" w:eastAsia="仿宋" w:hAnsi="仿宋" w:hint="eastAsia"/>
          <w:color w:val="000000" w:themeColor="text1"/>
          <w:sz w:val="24"/>
        </w:rPr>
        <w:t>护照和签证费用、国际汇款手续费、项目全程午餐、晚餐（除高桌晚宴）餐费及其他及个人消费。</w:t>
      </w:r>
    </w:p>
    <w:p w14:paraId="1FF15BA2" w14:textId="77777777" w:rsidR="0054013D" w:rsidRDefault="0054013D">
      <w:pPr>
        <w:rPr>
          <w:rFonts w:ascii="仿宋" w:eastAsia="仿宋" w:hAnsi="仿宋"/>
          <w:b/>
          <w:color w:val="262626" w:themeColor="text1" w:themeTint="D9"/>
          <w:sz w:val="24"/>
        </w:rPr>
      </w:pPr>
    </w:p>
    <w:p w14:paraId="095506C9" w14:textId="77777777" w:rsidR="0054013D" w:rsidRDefault="00F570BF">
      <w:pPr>
        <w:rPr>
          <w:rFonts w:ascii="仿宋" w:eastAsia="仿宋" w:hAnsi="仿宋"/>
          <w:b/>
          <w:color w:val="262626" w:themeColor="text1" w:themeTint="D9"/>
          <w:sz w:val="24"/>
          <w:u w:val="single"/>
        </w:rPr>
      </w:pPr>
      <w:r>
        <w:rPr>
          <w:rFonts w:ascii="仿宋" w:eastAsia="仿宋" w:hAnsi="仿宋" w:hint="eastAsia"/>
          <w:b/>
          <w:color w:val="262626" w:themeColor="text1" w:themeTint="D9"/>
          <w:sz w:val="24"/>
          <w:u w:val="single"/>
        </w:rPr>
        <w:t>六、申请条件</w:t>
      </w:r>
    </w:p>
    <w:p w14:paraId="1DF1F196" w14:textId="581CAE0B" w:rsidR="0054013D" w:rsidRDefault="00F570BF">
      <w:pPr>
        <w:pStyle w:val="a9"/>
        <w:numPr>
          <w:ilvl w:val="0"/>
          <w:numId w:val="7"/>
        </w:numPr>
        <w:ind w:firstLineChars="0"/>
        <w:rPr>
          <w:rFonts w:ascii="仿宋" w:eastAsia="仿宋" w:hAnsi="仿宋"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Cs/>
          <w:color w:val="262626" w:themeColor="text1" w:themeTint="D9"/>
          <w:sz w:val="24"/>
        </w:rPr>
        <w:t>申请人需年满</w:t>
      </w:r>
      <w:r>
        <w:rPr>
          <w:rFonts w:ascii="仿宋" w:eastAsia="仿宋" w:hAnsi="仿宋" w:hint="eastAsia"/>
          <w:bCs/>
          <w:color w:val="262626" w:themeColor="text1" w:themeTint="D9"/>
          <w:sz w:val="24"/>
        </w:rPr>
        <w:t>1</w:t>
      </w:r>
      <w:r w:rsidR="00C76BC1">
        <w:rPr>
          <w:rFonts w:ascii="仿宋" w:eastAsia="仿宋" w:hAnsi="仿宋" w:hint="eastAsia"/>
          <w:bCs/>
          <w:color w:val="262626" w:themeColor="text1" w:themeTint="D9"/>
          <w:sz w:val="24"/>
        </w:rPr>
        <w:t>8</w:t>
      </w:r>
      <w:r>
        <w:rPr>
          <w:rFonts w:ascii="仿宋" w:eastAsia="仿宋" w:hAnsi="仿宋" w:hint="eastAsia"/>
          <w:bCs/>
          <w:color w:val="262626" w:themeColor="text1" w:themeTint="D9"/>
          <w:sz w:val="24"/>
        </w:rPr>
        <w:t>周岁，身心健康；</w:t>
      </w:r>
    </w:p>
    <w:p w14:paraId="65CDD38B" w14:textId="77777777" w:rsidR="0054013D" w:rsidRDefault="00F570BF">
      <w:pPr>
        <w:pStyle w:val="a9"/>
        <w:numPr>
          <w:ilvl w:val="0"/>
          <w:numId w:val="7"/>
        </w:numPr>
        <w:ind w:firstLineChars="0"/>
        <w:rPr>
          <w:rFonts w:ascii="仿宋" w:eastAsia="仿宋" w:hAnsi="仿宋"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Cs/>
          <w:color w:val="262626" w:themeColor="text1" w:themeTint="D9"/>
          <w:sz w:val="24"/>
        </w:rPr>
        <w:t>申请人需要有深入了解自己感兴趣的学科的动力，发展与之相关的科研能力，有自主学习能力和沟通能力；</w:t>
      </w:r>
    </w:p>
    <w:p w14:paraId="7E8092AE" w14:textId="7ACF5157" w:rsidR="002B6F6D" w:rsidRDefault="002B6F6D">
      <w:pPr>
        <w:pStyle w:val="a9"/>
        <w:numPr>
          <w:ilvl w:val="0"/>
          <w:numId w:val="7"/>
        </w:numPr>
        <w:ind w:firstLineChars="0"/>
        <w:rPr>
          <w:rFonts w:ascii="仿宋" w:eastAsia="仿宋" w:hAnsi="仿宋"/>
          <w:bCs/>
          <w:color w:val="262626" w:themeColor="text1" w:themeTint="D9"/>
          <w:sz w:val="24"/>
        </w:rPr>
      </w:pPr>
      <w:r w:rsidRPr="002B6F6D">
        <w:rPr>
          <w:rFonts w:ascii="仿宋" w:eastAsia="仿宋" w:hAnsi="仿宋" w:hint="eastAsia"/>
          <w:bCs/>
          <w:color w:val="262626" w:themeColor="text1" w:themeTint="D9"/>
          <w:sz w:val="24"/>
        </w:rPr>
        <w:t>语言要求：</w:t>
      </w:r>
      <w:r w:rsidR="0084320F" w:rsidRPr="0084320F">
        <w:rPr>
          <w:rFonts w:ascii="仿宋" w:eastAsia="仿宋" w:hAnsi="仿宋" w:hint="eastAsia"/>
          <w:bCs/>
          <w:color w:val="262626" w:themeColor="text1" w:themeTint="D9"/>
          <w:sz w:val="24"/>
        </w:rPr>
        <w:t>自评相当于雅思6.0/托福79分的水平（不要求单项分数），如未参加上述考试，可提供四六级成绩或学校英语考试成绩作为参考（大一学生可提供高考英语成绩）。</w:t>
      </w:r>
    </w:p>
    <w:p w14:paraId="24396359" w14:textId="77777777" w:rsidR="0054013D" w:rsidRDefault="00F570BF">
      <w:pPr>
        <w:pStyle w:val="a9"/>
        <w:numPr>
          <w:ilvl w:val="0"/>
          <w:numId w:val="7"/>
        </w:numPr>
        <w:ind w:firstLineChars="0"/>
        <w:rPr>
          <w:rFonts w:ascii="仿宋" w:eastAsia="仿宋" w:hAnsi="仿宋"/>
          <w:bCs/>
          <w:color w:val="262626" w:themeColor="text1" w:themeTint="D9"/>
          <w:sz w:val="24"/>
        </w:rPr>
      </w:pPr>
      <w:r>
        <w:rPr>
          <w:rFonts w:ascii="仿宋" w:eastAsia="仿宋" w:hAnsi="仿宋" w:hint="eastAsia"/>
          <w:bCs/>
          <w:color w:val="262626" w:themeColor="text1" w:themeTint="D9"/>
          <w:sz w:val="24"/>
        </w:rPr>
        <w:t>有自主生活自理能力，适应海外期间的日程。</w:t>
      </w:r>
    </w:p>
    <w:p w14:paraId="48A51DBB" w14:textId="77777777" w:rsidR="0054013D" w:rsidRDefault="0054013D">
      <w:pPr>
        <w:rPr>
          <w:rFonts w:ascii="仿宋" w:eastAsia="仿宋" w:hAnsi="仿宋"/>
          <w:b/>
          <w:color w:val="262626" w:themeColor="text1" w:themeTint="D9"/>
          <w:sz w:val="24"/>
        </w:rPr>
      </w:pPr>
    </w:p>
    <w:p w14:paraId="017264F5" w14:textId="77777777" w:rsidR="0054013D" w:rsidRDefault="00F570BF">
      <w:pPr>
        <w:rPr>
          <w:rFonts w:ascii="仿宋" w:eastAsia="仿宋" w:hAnsi="仿宋"/>
          <w:b/>
          <w:color w:val="262626" w:themeColor="text1" w:themeTint="D9"/>
          <w:sz w:val="24"/>
          <w:u w:val="single"/>
        </w:rPr>
      </w:pPr>
      <w:r>
        <w:rPr>
          <w:rFonts w:ascii="仿宋" w:eastAsia="仿宋" w:hAnsi="仿宋" w:hint="eastAsia"/>
          <w:b/>
          <w:color w:val="262626" w:themeColor="text1" w:themeTint="D9"/>
          <w:sz w:val="24"/>
          <w:u w:val="single"/>
        </w:rPr>
        <w:lastRenderedPageBreak/>
        <w:t>七、申请流程</w:t>
      </w:r>
    </w:p>
    <w:p w14:paraId="1C97AC33" w14:textId="7F0EC7B7" w:rsidR="0054013D" w:rsidRPr="0015398C" w:rsidRDefault="00F570BF">
      <w:pPr>
        <w:pStyle w:val="a7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jc w:val="both"/>
        <w:rPr>
          <w:rFonts w:ascii="仿宋" w:eastAsia="仿宋" w:hAnsi="仿宋" w:cstheme="minorBidi"/>
          <w:b/>
          <w:kern w:val="2"/>
        </w:rPr>
      </w:pPr>
      <w:r>
        <w:rPr>
          <w:rFonts w:ascii="仿宋" w:eastAsia="仿宋" w:hAnsi="仿宋" w:hint="eastAsia"/>
          <w:b/>
          <w:color w:val="262626" w:themeColor="text1" w:themeTint="D9"/>
        </w:rPr>
        <w:t>申请截止时间：</w:t>
      </w:r>
      <w:r>
        <w:rPr>
          <w:rFonts w:ascii="仿宋" w:eastAsia="仿宋" w:hAnsi="仿宋" w:hint="eastAsia"/>
          <w:b/>
          <w:color w:val="262626" w:themeColor="text1" w:themeTint="D9"/>
        </w:rPr>
        <w:t>2</w:t>
      </w:r>
      <w:r>
        <w:rPr>
          <w:rFonts w:ascii="仿宋" w:eastAsia="仿宋" w:hAnsi="仿宋"/>
          <w:b/>
          <w:color w:val="262626" w:themeColor="text1" w:themeTint="D9"/>
        </w:rPr>
        <w:t>02</w:t>
      </w:r>
      <w:r>
        <w:rPr>
          <w:rFonts w:ascii="仿宋" w:eastAsia="仿宋" w:hAnsi="仿宋" w:hint="eastAsia"/>
          <w:b/>
          <w:color w:val="262626" w:themeColor="text1" w:themeTint="D9"/>
        </w:rPr>
        <w:t>5</w:t>
      </w:r>
      <w:r>
        <w:rPr>
          <w:rFonts w:ascii="仿宋" w:eastAsia="仿宋" w:hAnsi="仿宋" w:hint="eastAsia"/>
          <w:b/>
          <w:color w:val="262626" w:themeColor="text1" w:themeTint="D9"/>
        </w:rPr>
        <w:t>年</w:t>
      </w:r>
      <w:r>
        <w:rPr>
          <w:rFonts w:ascii="仿宋" w:eastAsia="仿宋" w:hAnsi="仿宋"/>
          <w:b/>
          <w:color w:val="262626" w:themeColor="text1" w:themeTint="D9"/>
        </w:rPr>
        <w:t>11</w:t>
      </w:r>
      <w:r>
        <w:rPr>
          <w:rFonts w:ascii="仿宋" w:eastAsia="仿宋" w:hAnsi="仿宋" w:hint="eastAsia"/>
          <w:b/>
          <w:color w:val="262626" w:themeColor="text1" w:themeTint="D9"/>
        </w:rPr>
        <w:t>月</w:t>
      </w:r>
      <w:r w:rsidR="002B6F6D">
        <w:rPr>
          <w:rFonts w:ascii="仿宋" w:eastAsia="仿宋" w:hAnsi="仿宋" w:hint="eastAsia"/>
          <w:b/>
          <w:color w:val="262626" w:themeColor="text1" w:themeTint="D9"/>
        </w:rPr>
        <w:t>10</w:t>
      </w:r>
      <w:r>
        <w:rPr>
          <w:rFonts w:ascii="仿宋" w:eastAsia="仿宋" w:hAnsi="仿宋" w:hint="eastAsia"/>
          <w:b/>
          <w:color w:val="262626" w:themeColor="text1" w:themeTint="D9"/>
        </w:rPr>
        <w:t>日（周</w:t>
      </w:r>
      <w:r w:rsidR="002B6F6D">
        <w:rPr>
          <w:rFonts w:ascii="仿宋" w:eastAsia="仿宋" w:hAnsi="仿宋" w:hint="eastAsia"/>
          <w:b/>
          <w:color w:val="262626" w:themeColor="text1" w:themeTint="D9"/>
        </w:rPr>
        <w:t>一</w:t>
      </w:r>
      <w:r>
        <w:rPr>
          <w:rFonts w:ascii="仿宋" w:eastAsia="仿宋" w:hAnsi="仿宋" w:hint="eastAsia"/>
          <w:b/>
          <w:color w:val="262626" w:themeColor="text1" w:themeTint="D9"/>
        </w:rPr>
        <w:t>）</w:t>
      </w:r>
      <w:r w:rsidR="0034291C">
        <w:rPr>
          <w:rFonts w:ascii="仿宋" w:eastAsia="仿宋" w:hAnsi="仿宋" w:hint="eastAsia"/>
          <w:b/>
          <w:color w:val="262626" w:themeColor="text1" w:themeTint="D9"/>
        </w:rPr>
        <w:t>，请先通过我校本科教务系统</w:t>
      </w:r>
      <w:r w:rsidR="0015398C">
        <w:rPr>
          <w:rFonts w:ascii="仿宋" w:eastAsia="仿宋" w:hAnsi="仿宋" w:hint="eastAsia"/>
          <w:b/>
          <w:color w:val="262626" w:themeColor="text1" w:themeTint="D9"/>
        </w:rPr>
        <w:t>-跨校交流模块</w:t>
      </w:r>
      <w:r w:rsidR="0034291C">
        <w:rPr>
          <w:rFonts w:ascii="仿宋" w:eastAsia="仿宋" w:hAnsi="仿宋" w:hint="eastAsia"/>
          <w:b/>
          <w:color w:val="262626" w:themeColor="text1" w:themeTint="D9"/>
        </w:rPr>
        <w:t>报名。</w:t>
      </w:r>
    </w:p>
    <w:p w14:paraId="7510B0C9" w14:textId="77777777" w:rsidR="0015398C" w:rsidRDefault="0015398C" w:rsidP="0015398C">
      <w:pPr>
        <w:pStyle w:val="a7"/>
        <w:shd w:val="clear" w:color="auto" w:fill="FFFFFF" w:themeFill="background1"/>
        <w:spacing w:before="0" w:beforeAutospacing="0" w:after="0" w:afterAutospacing="0"/>
        <w:ind w:left="846"/>
        <w:jc w:val="both"/>
        <w:rPr>
          <w:rFonts w:ascii="仿宋" w:eastAsia="仿宋" w:hAnsi="仿宋" w:cstheme="minorBidi" w:hint="eastAsia"/>
          <w:b/>
          <w:kern w:val="2"/>
        </w:rPr>
      </w:pPr>
    </w:p>
    <w:p w14:paraId="01B5E5EB" w14:textId="476477E7" w:rsidR="0054013D" w:rsidRDefault="0015398C">
      <w:pPr>
        <w:pStyle w:val="a7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jc w:val="both"/>
        <w:rPr>
          <w:rFonts w:ascii="仿宋" w:eastAsia="仿宋" w:hAnsi="仿宋" w:cstheme="minorBidi"/>
          <w:kern w:val="2"/>
        </w:rPr>
      </w:pPr>
      <w:r>
        <w:rPr>
          <w:rFonts w:ascii="仿宋" w:eastAsia="仿宋" w:hAnsi="仿宋" w:cstheme="minorBidi" w:hint="eastAsia"/>
          <w:kern w:val="2"/>
        </w:rPr>
        <w:t>经我校系统审核通过后，</w:t>
      </w:r>
      <w:r w:rsidR="00F570BF">
        <w:rPr>
          <w:rFonts w:ascii="仿宋" w:eastAsia="仿宋" w:hAnsi="仿宋" w:cstheme="minorBidi" w:hint="eastAsia"/>
          <w:kern w:val="2"/>
        </w:rPr>
        <w:t>扫描</w:t>
      </w:r>
      <w:r w:rsidR="00F570BF">
        <w:rPr>
          <w:rFonts w:ascii="仿宋" w:eastAsia="仿宋" w:hAnsi="仿宋" w:cstheme="minorBidi" w:hint="eastAsia"/>
          <w:kern w:val="2"/>
        </w:rPr>
        <w:t>二维码</w:t>
      </w:r>
      <w:r>
        <w:rPr>
          <w:rFonts w:ascii="仿宋" w:eastAsia="仿宋" w:hAnsi="仿宋" w:cstheme="minorBidi" w:hint="eastAsia"/>
          <w:kern w:val="2"/>
        </w:rPr>
        <w:t>进入外方登记系统，</w:t>
      </w:r>
      <w:r w:rsidR="00F570BF">
        <w:rPr>
          <w:rFonts w:ascii="仿宋" w:eastAsia="仿宋" w:hAnsi="仿宋" w:cstheme="minorBidi" w:hint="eastAsia"/>
          <w:kern w:val="2"/>
        </w:rPr>
        <w:t>填写申请本项目的个人信息，请务必确保填写无误</w:t>
      </w:r>
    </w:p>
    <w:p w14:paraId="3A4208A1" w14:textId="77777777" w:rsidR="0054013D" w:rsidRDefault="00F570BF">
      <w:pPr>
        <w:pStyle w:val="a7"/>
        <w:shd w:val="clear" w:color="auto" w:fill="FFFFFF" w:themeFill="background1"/>
        <w:spacing w:before="0" w:beforeAutospacing="0" w:after="0" w:afterAutospacing="0"/>
        <w:ind w:left="846"/>
        <w:rPr>
          <w:rFonts w:ascii="仿宋" w:eastAsia="仿宋" w:hAnsi="仿宋" w:cstheme="minorBidi"/>
          <w:kern w:val="2"/>
        </w:rPr>
      </w:pPr>
      <w:r>
        <w:rPr>
          <w:rFonts w:hint="eastAsia"/>
          <w:noProof/>
        </w:rPr>
        <w:drawing>
          <wp:inline distT="0" distB="0" distL="0" distR="0" wp14:anchorId="13EC636B" wp14:editId="718183C6">
            <wp:extent cx="1028700" cy="1028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1D6AE" w14:textId="77777777" w:rsidR="0054013D" w:rsidRDefault="00F570BF">
      <w:pPr>
        <w:pStyle w:val="a7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rPr>
          <w:rFonts w:ascii="仿宋" w:eastAsia="仿宋" w:hAnsi="仿宋" w:cstheme="minorBidi"/>
          <w:kern w:val="2"/>
        </w:rPr>
      </w:pPr>
      <w:r>
        <w:rPr>
          <w:rFonts w:ascii="仿宋" w:eastAsia="仿宋" w:hAnsi="仿宋" w:cstheme="minorBidi" w:hint="eastAsia"/>
          <w:kern w:val="2"/>
        </w:rPr>
        <w:t>与本项目的申请、审核及录取有关的咨询，请通过以下微信咨询（中文），咨询时请备注姓名</w:t>
      </w:r>
      <w:r>
        <w:rPr>
          <w:rFonts w:ascii="仿宋" w:eastAsia="仿宋" w:hAnsi="仿宋" w:cstheme="minorBidi" w:hint="eastAsia"/>
          <w:kern w:val="2"/>
        </w:rPr>
        <w:t>-</w:t>
      </w:r>
      <w:r>
        <w:rPr>
          <w:rFonts w:ascii="仿宋" w:eastAsia="仿宋" w:hAnsi="仿宋" w:cstheme="minorBidi" w:hint="eastAsia"/>
          <w:kern w:val="2"/>
        </w:rPr>
        <w:t>学校</w:t>
      </w:r>
      <w:r>
        <w:rPr>
          <w:rFonts w:ascii="仿宋" w:eastAsia="仿宋" w:hAnsi="仿宋" w:cstheme="minorBidi" w:hint="eastAsia"/>
          <w:kern w:val="2"/>
        </w:rPr>
        <w:t>-</w:t>
      </w:r>
      <w:r>
        <w:rPr>
          <w:rFonts w:ascii="仿宋" w:eastAsia="仿宋" w:hAnsi="仿宋" w:cstheme="minorBidi" w:hint="eastAsia"/>
          <w:kern w:val="2"/>
        </w:rPr>
        <w:t>申请项目名称：</w:t>
      </w:r>
    </w:p>
    <w:p w14:paraId="68A59D43" w14:textId="468F946C" w:rsidR="0054013D" w:rsidRDefault="00F570BF">
      <w:pPr>
        <w:pStyle w:val="a7"/>
        <w:shd w:val="clear" w:color="auto" w:fill="FFFFFF" w:themeFill="background1"/>
        <w:spacing w:before="0" w:beforeAutospacing="0" w:after="0" w:afterAutospacing="0"/>
        <w:ind w:left="426" w:firstLineChars="100" w:firstLine="240"/>
        <w:rPr>
          <w:rFonts w:ascii="仿宋" w:eastAsia="仿宋" w:hAnsi="仿宋" w:cstheme="minorBidi"/>
          <w:kern w:val="2"/>
        </w:rPr>
      </w:pPr>
      <w:r>
        <w:rPr>
          <w:noProof/>
        </w:rPr>
        <w:drawing>
          <wp:inline distT="0" distB="0" distL="114300" distR="114300" wp14:anchorId="41D23018" wp14:editId="378BEEB2">
            <wp:extent cx="995045" cy="1021080"/>
            <wp:effectExtent l="0" t="0" r="508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EFB31" w14:textId="77777777" w:rsidR="0054013D" w:rsidRDefault="0054013D">
      <w:pPr>
        <w:pStyle w:val="a7"/>
        <w:shd w:val="clear" w:color="auto" w:fill="FFFFFF" w:themeFill="background1"/>
        <w:spacing w:before="0" w:beforeAutospacing="0" w:after="0" w:afterAutospacing="0"/>
        <w:ind w:left="846"/>
        <w:rPr>
          <w:rFonts w:ascii="仿宋" w:eastAsia="仿宋" w:hAnsi="仿宋" w:cstheme="minorBidi"/>
          <w:kern w:val="2"/>
        </w:rPr>
      </w:pPr>
    </w:p>
    <w:p w14:paraId="6C475732" w14:textId="77777777" w:rsidR="0054013D" w:rsidRDefault="00F570BF">
      <w:pPr>
        <w:pStyle w:val="a7"/>
        <w:shd w:val="clear" w:color="auto" w:fill="FFFFFF" w:themeFill="background1"/>
        <w:spacing w:before="0" w:beforeAutospacing="0" w:after="0" w:afterAutospacing="0"/>
        <w:rPr>
          <w:rFonts w:ascii="仿宋" w:eastAsia="仿宋" w:hAnsi="仿宋" w:cstheme="minorBidi"/>
          <w:b/>
          <w:bCs/>
          <w:kern w:val="2"/>
          <w:u w:val="single"/>
        </w:rPr>
      </w:pPr>
      <w:r>
        <w:rPr>
          <w:rFonts w:ascii="仿宋" w:eastAsia="仿宋" w:hAnsi="仿宋" w:cstheme="minorBidi" w:hint="eastAsia"/>
          <w:b/>
          <w:bCs/>
          <w:kern w:val="2"/>
          <w:u w:val="single"/>
        </w:rPr>
        <w:t>八、附件</w:t>
      </w:r>
    </w:p>
    <w:p w14:paraId="07E9158C" w14:textId="6169BA97" w:rsidR="0054013D" w:rsidRDefault="00F570BF">
      <w:pPr>
        <w:pStyle w:val="a7"/>
        <w:shd w:val="clear" w:color="auto" w:fill="FFFFFF" w:themeFill="background1"/>
        <w:spacing w:before="0" w:beforeAutospacing="0" w:after="0" w:afterAutospacing="0"/>
        <w:rPr>
          <w:rFonts w:ascii="仿宋" w:eastAsia="仿宋" w:hAnsi="仿宋"/>
          <w:bCs/>
          <w:color w:val="262626" w:themeColor="text1" w:themeTint="D9"/>
        </w:rPr>
      </w:pPr>
      <w:r>
        <w:rPr>
          <w:rFonts w:ascii="仿宋" w:eastAsia="仿宋" w:hAnsi="仿宋" w:hint="eastAsia"/>
          <w:bCs/>
          <w:color w:val="262626" w:themeColor="text1" w:themeTint="D9"/>
        </w:rPr>
        <w:t>《</w:t>
      </w:r>
      <w:r>
        <w:rPr>
          <w:rFonts w:ascii="仿宋" w:eastAsia="仿宋" w:hAnsi="仿宋" w:hint="eastAsia"/>
          <w:bCs/>
          <w:color w:val="262626" w:themeColor="text1" w:themeTint="D9"/>
        </w:rPr>
        <w:t>2026</w:t>
      </w:r>
      <w:r>
        <w:rPr>
          <w:rFonts w:ascii="仿宋" w:eastAsia="仿宋" w:hAnsi="仿宋" w:hint="eastAsia"/>
          <w:bCs/>
          <w:color w:val="262626" w:themeColor="text1" w:themeTint="D9"/>
        </w:rPr>
        <w:t>寒假剑桥</w:t>
      </w:r>
      <w:r>
        <w:rPr>
          <w:rFonts w:ascii="仿宋" w:eastAsia="仿宋" w:hAnsi="仿宋" w:hint="eastAsia"/>
          <w:bCs/>
          <w:color w:val="262626" w:themeColor="text1" w:themeTint="D9"/>
        </w:rPr>
        <w:t>RBL</w:t>
      </w:r>
      <w:r>
        <w:rPr>
          <w:rFonts w:ascii="仿宋" w:eastAsia="仿宋" w:hAnsi="仿宋" w:hint="eastAsia"/>
          <w:bCs/>
          <w:color w:val="262626" w:themeColor="text1" w:themeTint="D9"/>
        </w:rPr>
        <w:t>实践学术课程》</w:t>
      </w:r>
    </w:p>
    <w:sectPr w:rsidR="0054013D">
      <w:pgSz w:w="11900" w:h="16840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3DF29" w14:textId="77777777" w:rsidR="00F570BF" w:rsidRDefault="00F570BF" w:rsidP="00BE26B8">
      <w:r>
        <w:separator/>
      </w:r>
    </w:p>
  </w:endnote>
  <w:endnote w:type="continuationSeparator" w:id="0">
    <w:p w14:paraId="254403D6" w14:textId="77777777" w:rsidR="00F570BF" w:rsidRDefault="00F570BF" w:rsidP="00BE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FA350" w14:textId="77777777" w:rsidR="00F570BF" w:rsidRDefault="00F570BF" w:rsidP="00BE26B8">
      <w:r>
        <w:separator/>
      </w:r>
    </w:p>
  </w:footnote>
  <w:footnote w:type="continuationSeparator" w:id="0">
    <w:p w14:paraId="0C673926" w14:textId="77777777" w:rsidR="00F570BF" w:rsidRDefault="00F570BF" w:rsidP="00BE2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D4C"/>
    <w:multiLevelType w:val="multilevel"/>
    <w:tmpl w:val="02A93D4C"/>
    <w:lvl w:ilvl="0">
      <w:start w:val="1"/>
      <w:numFmt w:val="decimal"/>
      <w:lvlText w:val="%1."/>
      <w:lvlJc w:val="left"/>
      <w:pPr>
        <w:ind w:left="846" w:hanging="42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106A677A"/>
    <w:multiLevelType w:val="multilevel"/>
    <w:tmpl w:val="106A677A"/>
    <w:lvl w:ilvl="0">
      <w:start w:val="1"/>
      <w:numFmt w:val="decimal"/>
      <w:lvlText w:val="（%1）"/>
      <w:lvlJc w:val="left"/>
      <w:pPr>
        <w:ind w:left="1648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8" w:hanging="440"/>
      </w:pPr>
    </w:lvl>
    <w:lvl w:ilvl="2">
      <w:start w:val="1"/>
      <w:numFmt w:val="lowerRoman"/>
      <w:lvlText w:val="%3."/>
      <w:lvlJc w:val="right"/>
      <w:pPr>
        <w:ind w:left="2248" w:hanging="440"/>
      </w:pPr>
    </w:lvl>
    <w:lvl w:ilvl="3">
      <w:start w:val="1"/>
      <w:numFmt w:val="decimal"/>
      <w:lvlText w:val="%4."/>
      <w:lvlJc w:val="left"/>
      <w:pPr>
        <w:ind w:left="2688" w:hanging="440"/>
      </w:pPr>
    </w:lvl>
    <w:lvl w:ilvl="4">
      <w:start w:val="1"/>
      <w:numFmt w:val="lowerLetter"/>
      <w:lvlText w:val="%5)"/>
      <w:lvlJc w:val="left"/>
      <w:pPr>
        <w:ind w:left="3128" w:hanging="440"/>
      </w:pPr>
    </w:lvl>
    <w:lvl w:ilvl="5">
      <w:start w:val="1"/>
      <w:numFmt w:val="lowerRoman"/>
      <w:lvlText w:val="%6."/>
      <w:lvlJc w:val="right"/>
      <w:pPr>
        <w:ind w:left="3568" w:hanging="440"/>
      </w:pPr>
    </w:lvl>
    <w:lvl w:ilvl="6">
      <w:start w:val="1"/>
      <w:numFmt w:val="decimal"/>
      <w:lvlText w:val="%7."/>
      <w:lvlJc w:val="left"/>
      <w:pPr>
        <w:ind w:left="4008" w:hanging="440"/>
      </w:pPr>
    </w:lvl>
    <w:lvl w:ilvl="7">
      <w:start w:val="1"/>
      <w:numFmt w:val="lowerLetter"/>
      <w:lvlText w:val="%8)"/>
      <w:lvlJc w:val="left"/>
      <w:pPr>
        <w:ind w:left="4448" w:hanging="440"/>
      </w:pPr>
    </w:lvl>
    <w:lvl w:ilvl="8">
      <w:start w:val="1"/>
      <w:numFmt w:val="lowerRoman"/>
      <w:lvlText w:val="%9."/>
      <w:lvlJc w:val="right"/>
      <w:pPr>
        <w:ind w:left="4888" w:hanging="440"/>
      </w:pPr>
    </w:lvl>
  </w:abstractNum>
  <w:abstractNum w:abstractNumId="2" w15:restartNumberingAfterBreak="0">
    <w:nsid w:val="27DD0D13"/>
    <w:multiLevelType w:val="multilevel"/>
    <w:tmpl w:val="27DD0D13"/>
    <w:lvl w:ilvl="0">
      <w:start w:val="1"/>
      <w:numFmt w:val="decimal"/>
      <w:lvlText w:val="%1."/>
      <w:lvlJc w:val="left"/>
      <w:pPr>
        <w:ind w:left="846" w:hanging="420"/>
      </w:p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3" w15:restartNumberingAfterBreak="0">
    <w:nsid w:val="327E5065"/>
    <w:multiLevelType w:val="multilevel"/>
    <w:tmpl w:val="327E5065"/>
    <w:lvl w:ilvl="0">
      <w:start w:val="1"/>
      <w:numFmt w:val="decimal"/>
      <w:lvlText w:val="%1."/>
      <w:lvlJc w:val="left"/>
      <w:pPr>
        <w:ind w:left="846" w:hanging="420"/>
      </w:p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4" w15:restartNumberingAfterBreak="0">
    <w:nsid w:val="3C930442"/>
    <w:multiLevelType w:val="multilevel"/>
    <w:tmpl w:val="3C930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47B59BC"/>
    <w:multiLevelType w:val="multilevel"/>
    <w:tmpl w:val="447B59BC"/>
    <w:lvl w:ilvl="0">
      <w:start w:val="1"/>
      <w:numFmt w:val="decimal"/>
      <w:lvlText w:val="%1."/>
      <w:lvlJc w:val="left"/>
      <w:pPr>
        <w:ind w:left="846" w:hanging="42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6" w15:restartNumberingAfterBreak="0">
    <w:nsid w:val="454771B9"/>
    <w:multiLevelType w:val="multilevel"/>
    <w:tmpl w:val="454771B9"/>
    <w:lvl w:ilvl="0">
      <w:start w:val="1"/>
      <w:numFmt w:val="decimal"/>
      <w:lvlText w:val="%1."/>
      <w:lvlJc w:val="left"/>
      <w:pPr>
        <w:ind w:left="846" w:hanging="420"/>
      </w:p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7" w15:restartNumberingAfterBreak="0">
    <w:nsid w:val="48425C3B"/>
    <w:multiLevelType w:val="multilevel"/>
    <w:tmpl w:val="48425C3B"/>
    <w:lvl w:ilvl="0">
      <w:start w:val="2"/>
      <w:numFmt w:val="bullet"/>
      <w:lvlText w:val="-"/>
      <w:lvlJc w:val="left"/>
      <w:pPr>
        <w:ind w:left="1008" w:hanging="440"/>
      </w:pPr>
      <w:rPr>
        <w:rFonts w:ascii="仿宋" w:eastAsia="仿宋" w:hAnsi="仿宋" w:cstheme="minorBidi" w:hint="eastAsia"/>
      </w:rPr>
    </w:lvl>
    <w:lvl w:ilvl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2NDJiZjkxZWIxMzk4NzcwMGVmNjgxZDBlNmZkZTAifQ=="/>
  </w:docVars>
  <w:rsids>
    <w:rsidRoot w:val="008E6AAF"/>
    <w:rsid w:val="00012980"/>
    <w:rsid w:val="000143DF"/>
    <w:rsid w:val="0003027C"/>
    <w:rsid w:val="00082068"/>
    <w:rsid w:val="00084D7A"/>
    <w:rsid w:val="00086FE1"/>
    <w:rsid w:val="00096698"/>
    <w:rsid w:val="000B6B36"/>
    <w:rsid w:val="000D22EB"/>
    <w:rsid w:val="000D401F"/>
    <w:rsid w:val="00107A1A"/>
    <w:rsid w:val="00110268"/>
    <w:rsid w:val="00131358"/>
    <w:rsid w:val="00140591"/>
    <w:rsid w:val="0014297D"/>
    <w:rsid w:val="0015398C"/>
    <w:rsid w:val="001704BB"/>
    <w:rsid w:val="00171CDA"/>
    <w:rsid w:val="00182694"/>
    <w:rsid w:val="001B4ACD"/>
    <w:rsid w:val="001B660E"/>
    <w:rsid w:val="001B7F1F"/>
    <w:rsid w:val="001F6BCF"/>
    <w:rsid w:val="00256BB1"/>
    <w:rsid w:val="00263671"/>
    <w:rsid w:val="00267A8E"/>
    <w:rsid w:val="0027028C"/>
    <w:rsid w:val="00285181"/>
    <w:rsid w:val="00294B3D"/>
    <w:rsid w:val="002A0DFB"/>
    <w:rsid w:val="002B10F5"/>
    <w:rsid w:val="002B1F00"/>
    <w:rsid w:val="002B6F6D"/>
    <w:rsid w:val="002D19EE"/>
    <w:rsid w:val="002E0666"/>
    <w:rsid w:val="0030314C"/>
    <w:rsid w:val="00312C77"/>
    <w:rsid w:val="00317878"/>
    <w:rsid w:val="0034291C"/>
    <w:rsid w:val="003519DF"/>
    <w:rsid w:val="00384B23"/>
    <w:rsid w:val="003917AB"/>
    <w:rsid w:val="003944EA"/>
    <w:rsid w:val="003A7EBC"/>
    <w:rsid w:val="003E0641"/>
    <w:rsid w:val="003F259B"/>
    <w:rsid w:val="00403E7F"/>
    <w:rsid w:val="00410769"/>
    <w:rsid w:val="004125F8"/>
    <w:rsid w:val="0041272D"/>
    <w:rsid w:val="004170E7"/>
    <w:rsid w:val="004614F8"/>
    <w:rsid w:val="00464EAB"/>
    <w:rsid w:val="00472742"/>
    <w:rsid w:val="0047415B"/>
    <w:rsid w:val="004A4FC5"/>
    <w:rsid w:val="004D3EE9"/>
    <w:rsid w:val="004D48F7"/>
    <w:rsid w:val="004D49AD"/>
    <w:rsid w:val="00501A5E"/>
    <w:rsid w:val="00514140"/>
    <w:rsid w:val="0054013D"/>
    <w:rsid w:val="0054698B"/>
    <w:rsid w:val="005607EA"/>
    <w:rsid w:val="00570D94"/>
    <w:rsid w:val="005C35CB"/>
    <w:rsid w:val="005D7F7C"/>
    <w:rsid w:val="005E1B5D"/>
    <w:rsid w:val="00602493"/>
    <w:rsid w:val="0061368E"/>
    <w:rsid w:val="00621FE8"/>
    <w:rsid w:val="00667ADE"/>
    <w:rsid w:val="00673CCC"/>
    <w:rsid w:val="006819D9"/>
    <w:rsid w:val="006827B5"/>
    <w:rsid w:val="006B5714"/>
    <w:rsid w:val="006F1DC6"/>
    <w:rsid w:val="00752E15"/>
    <w:rsid w:val="00756CBE"/>
    <w:rsid w:val="00761500"/>
    <w:rsid w:val="0079610D"/>
    <w:rsid w:val="007C4EED"/>
    <w:rsid w:val="007C7BAB"/>
    <w:rsid w:val="007D5A04"/>
    <w:rsid w:val="007E6014"/>
    <w:rsid w:val="007F3048"/>
    <w:rsid w:val="007F565D"/>
    <w:rsid w:val="007F7C6B"/>
    <w:rsid w:val="0080343F"/>
    <w:rsid w:val="00806B38"/>
    <w:rsid w:val="00811B31"/>
    <w:rsid w:val="00813EF8"/>
    <w:rsid w:val="0082056B"/>
    <w:rsid w:val="0084320F"/>
    <w:rsid w:val="0084345E"/>
    <w:rsid w:val="00851E47"/>
    <w:rsid w:val="008778B0"/>
    <w:rsid w:val="0088639F"/>
    <w:rsid w:val="008A7E49"/>
    <w:rsid w:val="008E271D"/>
    <w:rsid w:val="008E6AAF"/>
    <w:rsid w:val="008E777E"/>
    <w:rsid w:val="00910E74"/>
    <w:rsid w:val="00914E36"/>
    <w:rsid w:val="00922121"/>
    <w:rsid w:val="00967EE9"/>
    <w:rsid w:val="009936EF"/>
    <w:rsid w:val="009974EB"/>
    <w:rsid w:val="009B547E"/>
    <w:rsid w:val="009C721B"/>
    <w:rsid w:val="009D0BF9"/>
    <w:rsid w:val="009D370E"/>
    <w:rsid w:val="009F0F0D"/>
    <w:rsid w:val="00A026C5"/>
    <w:rsid w:val="00A05891"/>
    <w:rsid w:val="00A149F9"/>
    <w:rsid w:val="00A44E17"/>
    <w:rsid w:val="00A478DF"/>
    <w:rsid w:val="00A62F54"/>
    <w:rsid w:val="00A634BA"/>
    <w:rsid w:val="00A72967"/>
    <w:rsid w:val="00AA0187"/>
    <w:rsid w:val="00AB0C8B"/>
    <w:rsid w:val="00AC4F27"/>
    <w:rsid w:val="00AD5AC7"/>
    <w:rsid w:val="00AE5C10"/>
    <w:rsid w:val="00AE6339"/>
    <w:rsid w:val="00AF7EEF"/>
    <w:rsid w:val="00B62B53"/>
    <w:rsid w:val="00B671B0"/>
    <w:rsid w:val="00BA43F7"/>
    <w:rsid w:val="00BC6767"/>
    <w:rsid w:val="00BE26B8"/>
    <w:rsid w:val="00BE3D48"/>
    <w:rsid w:val="00BF578D"/>
    <w:rsid w:val="00C16D7D"/>
    <w:rsid w:val="00C2514D"/>
    <w:rsid w:val="00C45143"/>
    <w:rsid w:val="00C55629"/>
    <w:rsid w:val="00C5656A"/>
    <w:rsid w:val="00C608D8"/>
    <w:rsid w:val="00C61C4A"/>
    <w:rsid w:val="00C76BC1"/>
    <w:rsid w:val="00C9071B"/>
    <w:rsid w:val="00C945F0"/>
    <w:rsid w:val="00CB1B32"/>
    <w:rsid w:val="00CB4674"/>
    <w:rsid w:val="00CC0CC6"/>
    <w:rsid w:val="00CD098B"/>
    <w:rsid w:val="00CE4F9B"/>
    <w:rsid w:val="00D17766"/>
    <w:rsid w:val="00D178EB"/>
    <w:rsid w:val="00D31FA0"/>
    <w:rsid w:val="00D36E3F"/>
    <w:rsid w:val="00D5355D"/>
    <w:rsid w:val="00D56A8B"/>
    <w:rsid w:val="00D663F3"/>
    <w:rsid w:val="00D701F3"/>
    <w:rsid w:val="00D84991"/>
    <w:rsid w:val="00D911CB"/>
    <w:rsid w:val="00D96510"/>
    <w:rsid w:val="00DA1DD4"/>
    <w:rsid w:val="00DA5754"/>
    <w:rsid w:val="00DD4C2E"/>
    <w:rsid w:val="00DE23C8"/>
    <w:rsid w:val="00DE517C"/>
    <w:rsid w:val="00DE63DD"/>
    <w:rsid w:val="00DE74E7"/>
    <w:rsid w:val="00E53E8E"/>
    <w:rsid w:val="00E6701D"/>
    <w:rsid w:val="00E71264"/>
    <w:rsid w:val="00E76A7F"/>
    <w:rsid w:val="00E84CC4"/>
    <w:rsid w:val="00E84FAD"/>
    <w:rsid w:val="00ED5BCB"/>
    <w:rsid w:val="00EE2F56"/>
    <w:rsid w:val="00EE3727"/>
    <w:rsid w:val="00EE7A38"/>
    <w:rsid w:val="00F01FFE"/>
    <w:rsid w:val="00F570BF"/>
    <w:rsid w:val="00F607ED"/>
    <w:rsid w:val="00F60CEE"/>
    <w:rsid w:val="00F72602"/>
    <w:rsid w:val="00F93A40"/>
    <w:rsid w:val="00F95441"/>
    <w:rsid w:val="00F968B4"/>
    <w:rsid w:val="00FD7317"/>
    <w:rsid w:val="00FE1E21"/>
    <w:rsid w:val="00FE7129"/>
    <w:rsid w:val="00FF4BE6"/>
    <w:rsid w:val="457E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2DB4BB"/>
  <w15:docId w15:val="{230CD0A0-B634-4BED-9D61-CAFCB93F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A49D84-ABCA-46FA-B724-006B67742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Bei Ge</cp:lastModifiedBy>
  <cp:revision>18</cp:revision>
  <dcterms:created xsi:type="dcterms:W3CDTF">2025-07-02T02:54:00Z</dcterms:created>
  <dcterms:modified xsi:type="dcterms:W3CDTF">2025-09-18T02:05:00Z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208BAB939B044650901C3AE268AF189C_13</vt:lpwstr>
  </property>
</Properties>
</file>